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214" w:type="dxa"/>
        <w:tblLayout w:type="fixed"/>
        <w:tblCellMar>
          <w:left w:w="70" w:type="dxa"/>
          <w:right w:w="70" w:type="dxa"/>
        </w:tblCellMar>
        <w:tblLook w:val="000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911120">
        <w:rPr>
          <w:rFonts w:cs="Arial"/>
          <w:sz w:val="22"/>
          <w:szCs w:val="22"/>
        </w:rPr>
        <w:t>21/2019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A714AF">
        <w:rPr>
          <w:rFonts w:ascii="Arial" w:hAnsi="Arial" w:cs="Arial"/>
          <w:b/>
          <w:sz w:val="20"/>
          <w:szCs w:val="20"/>
        </w:rPr>
        <w:t>E-26/007/953/2019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7C482C">
        <w:rPr>
          <w:rFonts w:ascii="Arial" w:hAnsi="Arial" w:cs="Arial"/>
          <w:b/>
          <w:color w:val="FF0000"/>
          <w:sz w:val="20"/>
          <w:szCs w:val="20"/>
        </w:rPr>
        <w:t>24/09/2019</w:t>
      </w:r>
      <w:r w:rsidRPr="00A3504A">
        <w:rPr>
          <w:rFonts w:ascii="Arial" w:hAnsi="Arial" w:cs="Arial"/>
          <w:b/>
          <w:color w:val="FF0000"/>
          <w:sz w:val="20"/>
          <w:szCs w:val="20"/>
        </w:rPr>
        <w:t xml:space="preserve">, às </w:t>
      </w:r>
      <w:r w:rsidR="00241DCA">
        <w:rPr>
          <w:rFonts w:ascii="Arial" w:hAnsi="Arial" w:cs="Arial"/>
          <w:b/>
          <w:color w:val="FF0000"/>
          <w:sz w:val="20"/>
          <w:szCs w:val="20"/>
        </w:rPr>
        <w:t>14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9"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10"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1"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2"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D67C60" w:rsidRDefault="002D11CF" w:rsidP="00C73077">
      <w:pPr>
        <w:autoSpaceDE w:val="0"/>
        <w:ind w:left="-284"/>
        <w:rPr>
          <w:rFonts w:ascii="Arial" w:eastAsia="Comic Sans MS" w:hAnsi="Arial" w:cs="Arial"/>
          <w:sz w:val="18"/>
          <w:szCs w:val="18"/>
        </w:rPr>
      </w:pPr>
      <w:r w:rsidRPr="00D67C60">
        <w:rPr>
          <w:rFonts w:ascii="Arial" w:hAnsi="Arial" w:cs="Arial"/>
          <w:b/>
          <w:sz w:val="18"/>
          <w:szCs w:val="18"/>
        </w:rPr>
        <w:t xml:space="preserve">2.1 - </w:t>
      </w:r>
      <w:r w:rsidR="00C73077" w:rsidRPr="00D67C60">
        <w:rPr>
          <w:rFonts w:ascii="Arial" w:hAnsi="Arial" w:cs="Arial"/>
          <w:b/>
          <w:sz w:val="18"/>
          <w:szCs w:val="18"/>
        </w:rPr>
        <w:t xml:space="preserve">O objeto da presente Concorrência </w:t>
      </w:r>
      <w:r w:rsidR="00AA0978" w:rsidRPr="00D67C60">
        <w:rPr>
          <w:rFonts w:ascii="Arial" w:hAnsi="Arial" w:cs="Arial"/>
          <w:b/>
          <w:sz w:val="18"/>
          <w:szCs w:val="18"/>
        </w:rPr>
        <w:t>é</w:t>
      </w:r>
      <w:r w:rsidR="00AA0978" w:rsidRPr="00D67C60">
        <w:rPr>
          <w:rFonts w:ascii="Arial" w:eastAsia="Comic Sans MS" w:hAnsi="Arial" w:cs="Arial"/>
          <w:sz w:val="18"/>
          <w:szCs w:val="18"/>
        </w:rPr>
        <w:t xml:space="preserve"> </w:t>
      </w:r>
      <w:r w:rsidR="00A714AF" w:rsidRPr="00D67C60">
        <w:rPr>
          <w:rFonts w:ascii="Arial" w:eastAsia="Comic Sans MS" w:hAnsi="Arial" w:cs="Arial"/>
          <w:sz w:val="18"/>
          <w:szCs w:val="18"/>
        </w:rPr>
        <w:t xml:space="preserve">a outorga de permissão de uso, com encargos, de área localizada nos CAMPI DA UNIVERSIDADE DO ESTADO DO RIO DE JANEIRO, destinada à utilização de locação de “Vending Machine”, máquinas do tipo self service para fornecimento de Snacks (petiscos), bebidas geladas (não alcoólicas), bebidas quentes, pipocas e </w:t>
      </w:r>
      <w:r w:rsidR="00BC6D0D" w:rsidRPr="00D67C60">
        <w:rPr>
          <w:rFonts w:ascii="Arial" w:eastAsia="Comic Sans MS" w:hAnsi="Arial" w:cs="Arial"/>
          <w:sz w:val="18"/>
          <w:szCs w:val="18"/>
        </w:rPr>
        <w:t>sanduíches</w:t>
      </w:r>
      <w:r w:rsidR="00A714AF" w:rsidRPr="00D67C60">
        <w:rPr>
          <w:rFonts w:ascii="Arial" w:eastAsia="Comic Sans MS" w:hAnsi="Arial" w:cs="Arial"/>
          <w:sz w:val="18"/>
          <w:szCs w:val="18"/>
        </w:rPr>
        <w:t xml:space="preserve"> naturais em embalagens padronizadas</w:t>
      </w:r>
      <w:r w:rsidR="00F10980" w:rsidRPr="00D67C60">
        <w:rPr>
          <w:rFonts w:ascii="Arial" w:eastAsia="Comic Sans MS" w:hAnsi="Arial" w:cs="Arial"/>
          <w:sz w:val="18"/>
          <w:szCs w:val="18"/>
        </w:rPr>
        <w:t>.</w:t>
      </w:r>
    </w:p>
    <w:p w:rsidR="00CB1A26" w:rsidRPr="00D67C60" w:rsidRDefault="00CB1A26" w:rsidP="00C73077">
      <w:pPr>
        <w:autoSpaceDE w:val="0"/>
        <w:ind w:left="-284"/>
        <w:rPr>
          <w:rFonts w:ascii="Arial" w:hAnsi="Arial" w:cs="Arial"/>
          <w:b/>
          <w:sz w:val="18"/>
          <w:szCs w:val="18"/>
        </w:rPr>
      </w:pPr>
    </w:p>
    <w:p w:rsidR="00CB1A26" w:rsidRPr="00D67C60" w:rsidRDefault="00CB1A26" w:rsidP="00C73077">
      <w:pPr>
        <w:autoSpaceDE w:val="0"/>
        <w:ind w:left="-284"/>
        <w:rPr>
          <w:rFonts w:ascii="Arial" w:hAnsi="Arial" w:cs="Arial"/>
          <w:sz w:val="18"/>
          <w:szCs w:val="18"/>
        </w:rPr>
      </w:pPr>
      <w:r w:rsidRPr="00D67C60">
        <w:rPr>
          <w:rFonts w:ascii="Arial" w:hAnsi="Arial" w:cs="Arial"/>
          <w:b/>
          <w:sz w:val="18"/>
          <w:szCs w:val="18"/>
        </w:rPr>
        <w:t xml:space="preserve">2.1.1 - </w:t>
      </w:r>
      <w:r w:rsidR="00A714AF" w:rsidRPr="00D67C60">
        <w:rPr>
          <w:rFonts w:ascii="Arial" w:hAnsi="Arial" w:cs="Arial"/>
          <w:sz w:val="18"/>
          <w:szCs w:val="18"/>
        </w:rPr>
        <w:t>A licitação se justifica para a disponibilização de máquinas de conveniência de bebidas geladas (não alcoólicas), Snacks, bebidas quentes, pipocas, a serem utilizadas pelos Professores, Servidores, Alunos e visitantes,</w:t>
      </w:r>
      <w:r w:rsidR="00A714AF" w:rsidRPr="00A714AF">
        <w:rPr>
          <w:rFonts w:ascii="Arial" w:hAnsi="Arial" w:cs="Arial"/>
          <w:color w:val="FF0000"/>
          <w:sz w:val="18"/>
          <w:szCs w:val="18"/>
        </w:rPr>
        <w:t xml:space="preserve"> </w:t>
      </w:r>
      <w:r w:rsidR="00A714AF" w:rsidRPr="00D67C60">
        <w:rPr>
          <w:rFonts w:ascii="Arial" w:hAnsi="Arial" w:cs="Arial"/>
          <w:sz w:val="18"/>
          <w:szCs w:val="18"/>
        </w:rPr>
        <w:lastRenderedPageBreak/>
        <w:t>nos Campi da UERJ. A solução adotada foi a contratação de empresa responsável por fornecer, instalar, manter abastecidas de produtos, dar manutenção e assistência técnica e fazer a limpeza interna das máquinas de conveniência</w:t>
      </w:r>
      <w:r w:rsidRPr="00D67C60">
        <w:rPr>
          <w:rFonts w:ascii="Arial" w:hAnsi="Arial" w:cs="Arial"/>
          <w:sz w:val="18"/>
          <w:szCs w:val="18"/>
        </w:rPr>
        <w:t>.</w:t>
      </w:r>
    </w:p>
    <w:p w:rsidR="005F61BD" w:rsidRPr="00D67C60" w:rsidRDefault="005F61BD" w:rsidP="00C73077">
      <w:pPr>
        <w:autoSpaceDE w:val="0"/>
        <w:ind w:left="-284"/>
        <w:rPr>
          <w:rFonts w:ascii="Arial" w:hAnsi="Arial" w:cs="Arial"/>
          <w:b/>
          <w:sz w:val="18"/>
          <w:szCs w:val="18"/>
        </w:rPr>
      </w:pPr>
    </w:p>
    <w:p w:rsidR="00A714AF" w:rsidRPr="00D67C60" w:rsidRDefault="00A714AF" w:rsidP="00A714AF">
      <w:pPr>
        <w:autoSpaceDE w:val="0"/>
        <w:ind w:left="-284"/>
        <w:rPr>
          <w:rFonts w:ascii="Arial" w:hAnsi="Arial" w:cs="Arial"/>
          <w:sz w:val="18"/>
          <w:szCs w:val="18"/>
        </w:rPr>
      </w:pPr>
      <w:r w:rsidRPr="00D67C60">
        <w:rPr>
          <w:rFonts w:ascii="Arial" w:hAnsi="Arial" w:cs="Arial"/>
          <w:b/>
          <w:sz w:val="18"/>
          <w:szCs w:val="18"/>
        </w:rPr>
        <w:t xml:space="preserve">2.1.2 - </w:t>
      </w:r>
      <w:r w:rsidRPr="00D67C60">
        <w:rPr>
          <w:rFonts w:ascii="Arial" w:hAnsi="Arial" w:cs="Arial"/>
          <w:sz w:val="18"/>
          <w:szCs w:val="18"/>
        </w:rPr>
        <w:t>Será feita a permissão de uso da área útil dos espaços a serem ocupados pelas máquinas de conveniência, atribuindo-se à contratada encargos relacionados à adequada oferta, aos consumidores, de seus produtos. Caberá ao permissionário a exploração comercial das máquinas de conveniência, mediante venda direta dos produtos aos consumidores, devendo pagar a Universidade o valor mensal pela ocupação dos espaços em seu Campus. Será outorgada a permissão ao licitante que oferecer o maior percentual sobre o faturamento obtido com a venda dos produtos, cujo valor mensal poderá ser fiscalizado pela Administração da UERJ, ou seja, fiscal do Contrato.</w:t>
      </w:r>
    </w:p>
    <w:p w:rsidR="00A714AF" w:rsidRDefault="00A714AF" w:rsidP="005F61BD">
      <w:pPr>
        <w:autoSpaceDE w:val="0"/>
        <w:ind w:left="-284"/>
        <w:rPr>
          <w:rFonts w:ascii="Arial" w:hAnsi="Arial" w:cs="Arial"/>
          <w:b/>
          <w:color w:val="244061" w:themeColor="accent1" w:themeShade="80"/>
          <w:sz w:val="18"/>
          <w:szCs w:val="18"/>
        </w:rPr>
      </w:pPr>
    </w:p>
    <w:p w:rsidR="004B3984" w:rsidRPr="008D518F"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p>
    <w:p w:rsidR="00C73077" w:rsidRPr="008D518F"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r w:rsidRPr="008D518F">
        <w:rPr>
          <w:rFonts w:ascii="Arial" w:hAnsi="Arial" w:cs="Arial"/>
          <w:color w:val="244061" w:themeColor="accent1" w:themeShade="80"/>
          <w:sz w:val="18"/>
          <w:szCs w:val="18"/>
          <w:u w:val="none"/>
        </w:rPr>
        <w:t>3.</w:t>
      </w:r>
      <w:r w:rsidR="00FF0438" w:rsidRPr="008D518F">
        <w:rPr>
          <w:rFonts w:ascii="Arial" w:hAnsi="Arial" w:cs="Arial"/>
          <w:color w:val="244061" w:themeColor="accent1" w:themeShade="80"/>
          <w:sz w:val="18"/>
          <w:szCs w:val="18"/>
          <w:u w:val="none"/>
        </w:rPr>
        <w:t xml:space="preserve"> </w:t>
      </w:r>
      <w:r w:rsidR="00C73077" w:rsidRPr="008D518F">
        <w:rPr>
          <w:rFonts w:ascii="Arial" w:hAnsi="Arial" w:cs="Arial"/>
          <w:color w:val="244061" w:themeColor="accent1" w:themeShade="80"/>
          <w:sz w:val="18"/>
          <w:szCs w:val="18"/>
          <w:u w:val="none"/>
        </w:rPr>
        <w:t>VALOR ESTIMADO PARA A PERMISSÃO DE USO</w:t>
      </w:r>
    </w:p>
    <w:p w:rsidR="001C17DE" w:rsidRPr="008D518F" w:rsidRDefault="001C17DE" w:rsidP="001C17DE">
      <w:pPr>
        <w:pStyle w:val="itemx"/>
        <w:numPr>
          <w:ilvl w:val="0"/>
          <w:numId w:val="0"/>
        </w:numPr>
        <w:tabs>
          <w:tab w:val="left" w:pos="426"/>
        </w:tabs>
        <w:spacing w:before="0" w:after="80"/>
        <w:ind w:left="-284" w:right="-1"/>
        <w:rPr>
          <w:rFonts w:ascii="Arial" w:hAnsi="Arial" w:cs="Arial"/>
          <w:color w:val="244061" w:themeColor="accent1" w:themeShade="80"/>
          <w:sz w:val="18"/>
          <w:szCs w:val="18"/>
          <w:u w:val="none"/>
        </w:rPr>
      </w:pPr>
      <w:r w:rsidRPr="008D518F">
        <w:rPr>
          <w:rFonts w:ascii="Arial" w:hAnsi="Arial" w:cs="Arial"/>
          <w:color w:val="244061" w:themeColor="accent1" w:themeShade="80"/>
          <w:sz w:val="18"/>
          <w:szCs w:val="18"/>
          <w:u w:val="none"/>
        </w:rPr>
        <w:t>3.1 – Quadro resumo</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2"/>
        <w:gridCol w:w="6717"/>
      </w:tblGrid>
      <w:tr w:rsidR="00B7114C" w:rsidTr="00B7114C">
        <w:trPr>
          <w:trHeight w:val="617"/>
        </w:trPr>
        <w:tc>
          <w:tcPr>
            <w:tcW w:w="582" w:type="dxa"/>
            <w:shd w:val="clear" w:color="000000" w:fill="FFFFFF"/>
            <w:tcMar>
              <w:left w:w="0" w:type="dxa"/>
              <w:right w:w="0" w:type="dxa"/>
            </w:tcMar>
            <w:vAlign w:val="center"/>
          </w:tcPr>
          <w:p w:rsidR="00B7114C" w:rsidRPr="00F06DB2" w:rsidRDefault="00B7114C"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6717" w:type="dxa"/>
            <w:shd w:val="clear" w:color="000000" w:fill="FFFFFF"/>
            <w:tcMar>
              <w:left w:w="0" w:type="dxa"/>
              <w:right w:w="0" w:type="dxa"/>
            </w:tcMar>
            <w:vAlign w:val="center"/>
          </w:tcPr>
          <w:p w:rsidR="00B7114C" w:rsidRPr="00F06DB2" w:rsidRDefault="00B7114C" w:rsidP="00380963">
            <w:pPr>
              <w:suppressAutoHyphens/>
              <w:jc w:val="center"/>
              <w:rPr>
                <w:rFonts w:ascii="Arial" w:hAnsi="Arial" w:cs="Arial"/>
                <w:sz w:val="18"/>
                <w:szCs w:val="18"/>
              </w:rPr>
            </w:pPr>
            <w:r w:rsidRPr="00B7114C">
              <w:rPr>
                <w:rFonts w:ascii="Arial" w:eastAsia="Comic Sans MS" w:hAnsi="Arial" w:cs="Arial"/>
                <w:sz w:val="18"/>
                <w:szCs w:val="18"/>
              </w:rPr>
              <w:t>Locais onde serão instaladas as máquinas</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01</w:t>
            </w:r>
          </w:p>
        </w:tc>
        <w:tc>
          <w:tcPr>
            <w:tcW w:w="6717" w:type="dxa"/>
            <w:shd w:val="clear" w:color="000000" w:fill="FFFFFF"/>
            <w:tcMar>
              <w:left w:w="0" w:type="dxa"/>
              <w:right w:w="0" w:type="dxa"/>
            </w:tcMar>
            <w:vAlign w:val="center"/>
          </w:tcPr>
          <w:p w:rsidR="00B7114C" w:rsidRPr="00D54FF7" w:rsidRDefault="00B7114C" w:rsidP="00D54FF7">
            <w:pPr>
              <w:suppressAutoHyphens/>
              <w:rPr>
                <w:rFonts w:ascii="Arial" w:hAnsi="Arial" w:cs="Arial"/>
                <w:sz w:val="20"/>
              </w:rPr>
            </w:pPr>
            <w:r w:rsidRPr="00D54FF7">
              <w:rPr>
                <w:rFonts w:ascii="Arial" w:hAnsi="Arial" w:cs="Arial"/>
                <w:sz w:val="20"/>
              </w:rPr>
              <w:t>Máquina mista de snacks e bebidas frias – Hall dos elevadores Campus UERJ</w:t>
            </w:r>
          </w:p>
          <w:p w:rsidR="00B7114C" w:rsidRPr="00D54FF7" w:rsidRDefault="00B7114C" w:rsidP="00D54FF7">
            <w:pPr>
              <w:suppressAutoHyphens/>
              <w:rPr>
                <w:rFonts w:ascii="Arial" w:hAnsi="Arial" w:cs="Arial"/>
                <w:sz w:val="20"/>
              </w:rPr>
            </w:pPr>
            <w:r w:rsidRPr="00D54FF7">
              <w:rPr>
                <w:rFonts w:ascii="Arial" w:hAnsi="Arial" w:cs="Arial"/>
                <w:sz w:val="20"/>
              </w:rPr>
              <w:t xml:space="preserve">      RUA SÃO FRANCISCO XAVIER, 524– Contato: 2334-0421</w:t>
            </w:r>
            <w:r w:rsidR="00D54FF7">
              <w:rPr>
                <w:rFonts w:ascii="Arial" w:hAnsi="Arial" w:cs="Arial"/>
                <w:sz w:val="20"/>
              </w:rPr>
              <w:t xml:space="preserve"> </w:t>
            </w:r>
            <w:r w:rsidRPr="00D54FF7">
              <w:rPr>
                <w:rFonts w:ascii="Arial" w:hAnsi="Arial" w:cs="Arial"/>
                <w:sz w:val="20"/>
              </w:rPr>
              <w:t>Marcia/Andréa</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02</w:t>
            </w:r>
          </w:p>
        </w:tc>
        <w:tc>
          <w:tcPr>
            <w:tcW w:w="6717" w:type="dxa"/>
            <w:shd w:val="clear" w:color="000000" w:fill="FFFFFF"/>
            <w:tcMar>
              <w:left w:w="0" w:type="dxa"/>
              <w:right w:w="0" w:type="dxa"/>
            </w:tcMar>
            <w:vAlign w:val="center"/>
          </w:tcPr>
          <w:p w:rsidR="00B7114C" w:rsidRPr="00D54FF7" w:rsidRDefault="00B7114C" w:rsidP="00D54FF7">
            <w:pPr>
              <w:suppressAutoHyphens/>
              <w:rPr>
                <w:rFonts w:ascii="Arial" w:hAnsi="Arial" w:cs="Arial"/>
                <w:sz w:val="20"/>
              </w:rPr>
            </w:pPr>
            <w:r w:rsidRPr="00D54FF7">
              <w:rPr>
                <w:rFonts w:ascii="Arial" w:hAnsi="Arial" w:cs="Arial"/>
                <w:sz w:val="20"/>
              </w:rPr>
              <w:t>Máquina de bebidas quentes (café) – Hall dos elevadores Campus UERJ</w:t>
            </w:r>
          </w:p>
          <w:p w:rsidR="00B7114C" w:rsidRPr="00D54FF7" w:rsidRDefault="00B7114C" w:rsidP="00D54FF7">
            <w:pPr>
              <w:suppressAutoHyphens/>
              <w:rPr>
                <w:rFonts w:ascii="Arial" w:hAnsi="Arial" w:cs="Arial"/>
                <w:sz w:val="20"/>
              </w:rPr>
            </w:pPr>
            <w:r w:rsidRPr="00D54FF7">
              <w:rPr>
                <w:rFonts w:ascii="Arial" w:hAnsi="Arial" w:cs="Arial"/>
                <w:sz w:val="20"/>
              </w:rPr>
              <w:t xml:space="preserve">      RUA SÃO FRANCISCO XAVIER, 524 – Contato: 2334-0421</w:t>
            </w:r>
            <w:r w:rsidR="00D54FF7">
              <w:rPr>
                <w:rFonts w:ascii="Arial" w:hAnsi="Arial" w:cs="Arial"/>
                <w:sz w:val="20"/>
              </w:rPr>
              <w:t xml:space="preserve"> </w:t>
            </w:r>
            <w:r w:rsidRPr="00D54FF7">
              <w:rPr>
                <w:rFonts w:ascii="Arial" w:hAnsi="Arial" w:cs="Arial"/>
                <w:sz w:val="20"/>
              </w:rPr>
              <w:t>Marcia/Andréa</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03</w:t>
            </w:r>
          </w:p>
        </w:tc>
        <w:tc>
          <w:tcPr>
            <w:tcW w:w="6717" w:type="dxa"/>
            <w:shd w:val="clear" w:color="000000" w:fill="FFFFFF"/>
            <w:tcMar>
              <w:left w:w="0" w:type="dxa"/>
              <w:right w:w="0" w:type="dxa"/>
            </w:tcMar>
            <w:vAlign w:val="center"/>
          </w:tcPr>
          <w:p w:rsidR="00B7114C" w:rsidRPr="00D54FF7" w:rsidRDefault="00B7114C" w:rsidP="00D54FF7">
            <w:pPr>
              <w:suppressAutoHyphens/>
              <w:rPr>
                <w:rFonts w:ascii="Arial" w:hAnsi="Arial" w:cs="Arial"/>
                <w:sz w:val="20"/>
              </w:rPr>
            </w:pPr>
            <w:r w:rsidRPr="00D54FF7">
              <w:rPr>
                <w:rFonts w:ascii="Arial" w:hAnsi="Arial" w:cs="Arial"/>
                <w:sz w:val="20"/>
              </w:rPr>
              <w:t>Máquina de bebidas frias (refrigerantes e mate) acesso ao R.U</w:t>
            </w:r>
          </w:p>
          <w:p w:rsidR="00B7114C" w:rsidRPr="00D54FF7" w:rsidRDefault="00B7114C" w:rsidP="00D54FF7">
            <w:pPr>
              <w:suppressAutoHyphens/>
              <w:rPr>
                <w:rFonts w:ascii="Arial" w:hAnsi="Arial" w:cs="Arial"/>
                <w:sz w:val="20"/>
              </w:rPr>
            </w:pPr>
            <w:r w:rsidRPr="00D54FF7">
              <w:rPr>
                <w:rFonts w:ascii="Arial" w:hAnsi="Arial" w:cs="Arial"/>
                <w:sz w:val="20"/>
              </w:rPr>
              <w:t xml:space="preserve">      RUA SÃO FRANCISCO XAVIER, 524 – Contato: 2334-0421</w:t>
            </w:r>
            <w:r w:rsidR="00D54FF7">
              <w:rPr>
                <w:rFonts w:ascii="Arial" w:hAnsi="Arial" w:cs="Arial"/>
                <w:sz w:val="20"/>
              </w:rPr>
              <w:t xml:space="preserve"> </w:t>
            </w:r>
            <w:r w:rsidRPr="00D54FF7">
              <w:rPr>
                <w:rFonts w:ascii="Arial" w:hAnsi="Arial" w:cs="Arial"/>
                <w:sz w:val="20"/>
              </w:rPr>
              <w:t>Marcia/Andréa</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04</w:t>
            </w:r>
          </w:p>
        </w:tc>
        <w:tc>
          <w:tcPr>
            <w:tcW w:w="6717" w:type="dxa"/>
            <w:shd w:val="clear" w:color="000000" w:fill="FFFFFF"/>
            <w:tcMar>
              <w:left w:w="0" w:type="dxa"/>
              <w:right w:w="0" w:type="dxa"/>
            </w:tcMar>
            <w:vAlign w:val="center"/>
          </w:tcPr>
          <w:p w:rsidR="00D54FF7" w:rsidRDefault="00B7114C" w:rsidP="00D54FF7">
            <w:pPr>
              <w:suppressAutoHyphens/>
              <w:rPr>
                <w:rFonts w:ascii="Arial" w:hAnsi="Arial" w:cs="Arial"/>
                <w:sz w:val="20"/>
              </w:rPr>
            </w:pPr>
            <w:r w:rsidRPr="00D54FF7">
              <w:rPr>
                <w:rFonts w:ascii="Arial" w:hAnsi="Arial" w:cs="Arial"/>
                <w:sz w:val="20"/>
              </w:rPr>
              <w:t>Máquina mista de snacks e bebidas frias – Hall da P.P.C</w:t>
            </w:r>
          </w:p>
          <w:p w:rsidR="00B7114C" w:rsidRPr="00D54FF7" w:rsidRDefault="00B7114C" w:rsidP="00D54FF7">
            <w:pPr>
              <w:suppressAutoHyphens/>
              <w:rPr>
                <w:rFonts w:ascii="Arial" w:hAnsi="Arial" w:cs="Arial"/>
                <w:sz w:val="20"/>
              </w:rPr>
            </w:pPr>
            <w:r w:rsidRPr="00D54FF7">
              <w:rPr>
                <w:rFonts w:ascii="Arial" w:hAnsi="Arial" w:cs="Arial"/>
                <w:sz w:val="20"/>
              </w:rPr>
              <w:t>AVENIDA MARECHAL RONDON, 381– SÃO FRANCISCO XAVIER/RJ –</w:t>
            </w:r>
            <w:r w:rsidR="00D54FF7">
              <w:rPr>
                <w:rFonts w:ascii="Arial" w:hAnsi="Arial" w:cs="Arial"/>
                <w:sz w:val="20"/>
              </w:rPr>
              <w:t xml:space="preserve"> </w:t>
            </w:r>
            <w:r w:rsidRPr="00D54FF7">
              <w:rPr>
                <w:rFonts w:ascii="Arial" w:hAnsi="Arial" w:cs="Arial"/>
                <w:sz w:val="20"/>
              </w:rPr>
              <w:t>Contato: 2334-2401 Rafael</w:t>
            </w:r>
          </w:p>
          <w:p w:rsidR="00B7114C" w:rsidRPr="00D54FF7" w:rsidRDefault="00B7114C" w:rsidP="00D54FF7">
            <w:pPr>
              <w:suppressAutoHyphens/>
              <w:rPr>
                <w:rFonts w:ascii="Arial" w:hAnsi="Arial" w:cs="Arial"/>
                <w:sz w:val="20"/>
              </w:rPr>
            </w:pP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05</w:t>
            </w:r>
          </w:p>
        </w:tc>
        <w:tc>
          <w:tcPr>
            <w:tcW w:w="6717" w:type="dxa"/>
            <w:shd w:val="clear" w:color="000000" w:fill="FFFFFF"/>
            <w:tcMar>
              <w:left w:w="0" w:type="dxa"/>
              <w:right w:w="0" w:type="dxa"/>
            </w:tcMar>
            <w:vAlign w:val="center"/>
          </w:tcPr>
          <w:p w:rsidR="00B7114C" w:rsidRPr="00D54FF7" w:rsidRDefault="00B7114C" w:rsidP="00D54FF7">
            <w:pPr>
              <w:suppressAutoHyphens/>
              <w:rPr>
                <w:rFonts w:ascii="Arial" w:hAnsi="Arial" w:cs="Arial"/>
                <w:sz w:val="20"/>
              </w:rPr>
            </w:pPr>
            <w:r w:rsidRPr="00D54FF7">
              <w:rPr>
                <w:rFonts w:ascii="Arial" w:hAnsi="Arial" w:cs="Arial"/>
                <w:sz w:val="20"/>
              </w:rPr>
              <w:t>Máquina de bebidas quentes(café) – Hall da P.P.C</w:t>
            </w:r>
          </w:p>
          <w:p w:rsidR="00B7114C" w:rsidRPr="00D54FF7" w:rsidRDefault="00B7114C" w:rsidP="00D54FF7">
            <w:pPr>
              <w:suppressAutoHyphens/>
              <w:rPr>
                <w:rFonts w:ascii="Arial" w:hAnsi="Arial" w:cs="Arial"/>
                <w:sz w:val="20"/>
              </w:rPr>
            </w:pPr>
            <w:r w:rsidRPr="00D54FF7">
              <w:rPr>
                <w:rFonts w:ascii="Arial" w:hAnsi="Arial" w:cs="Arial"/>
                <w:sz w:val="20"/>
              </w:rPr>
              <w:t xml:space="preserve">      AVENIDA MARECHAL RONDON, 381 – SÃO FRANCISCO XAVIER/RJ –</w:t>
            </w:r>
            <w:r w:rsidR="00D54FF7">
              <w:rPr>
                <w:rFonts w:ascii="Arial" w:hAnsi="Arial" w:cs="Arial"/>
                <w:sz w:val="20"/>
              </w:rPr>
              <w:t xml:space="preserve"> </w:t>
            </w:r>
            <w:r w:rsidRPr="00D54FF7">
              <w:rPr>
                <w:rFonts w:ascii="Arial" w:hAnsi="Arial" w:cs="Arial"/>
                <w:sz w:val="20"/>
              </w:rPr>
              <w:t xml:space="preserve"> Contato: 2334-2401 Rafael</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06</w:t>
            </w:r>
          </w:p>
        </w:tc>
        <w:tc>
          <w:tcPr>
            <w:tcW w:w="6717" w:type="dxa"/>
            <w:shd w:val="clear" w:color="000000" w:fill="FFFFFF"/>
            <w:tcMar>
              <w:left w:w="0" w:type="dxa"/>
              <w:right w:w="0" w:type="dxa"/>
            </w:tcMar>
            <w:vAlign w:val="center"/>
          </w:tcPr>
          <w:p w:rsidR="00B7114C" w:rsidRPr="00D54FF7" w:rsidRDefault="00B7114C" w:rsidP="00D54FF7">
            <w:pPr>
              <w:tabs>
                <w:tab w:val="left" w:pos="3655"/>
              </w:tabs>
              <w:rPr>
                <w:rFonts w:ascii="Arial" w:hAnsi="Arial" w:cs="Arial"/>
                <w:sz w:val="20"/>
              </w:rPr>
            </w:pPr>
            <w:r w:rsidRPr="00D54FF7">
              <w:rPr>
                <w:rFonts w:ascii="Arial" w:hAnsi="Arial" w:cs="Arial"/>
                <w:sz w:val="20"/>
              </w:rPr>
              <w:t>Máquina mista de snacks e bebidas frias – Hall da Odonto/Enfermagem</w:t>
            </w:r>
          </w:p>
          <w:p w:rsidR="00B7114C" w:rsidRPr="00D54FF7" w:rsidRDefault="00B7114C" w:rsidP="00D54FF7">
            <w:pPr>
              <w:tabs>
                <w:tab w:val="left" w:pos="3655"/>
              </w:tabs>
              <w:rPr>
                <w:rFonts w:ascii="Arial" w:hAnsi="Arial" w:cs="Arial"/>
                <w:sz w:val="20"/>
              </w:rPr>
            </w:pPr>
            <w:r w:rsidRPr="00D54FF7">
              <w:rPr>
                <w:rFonts w:ascii="Arial" w:hAnsi="Arial" w:cs="Arial"/>
                <w:sz w:val="20"/>
              </w:rPr>
              <w:t xml:space="preserve">      AVENIDA 28 DE SETEMBRO, 157 – VILA ISABEL/RJ</w:t>
            </w:r>
            <w:r w:rsidR="00D54FF7">
              <w:rPr>
                <w:rFonts w:ascii="Arial" w:hAnsi="Arial" w:cs="Arial"/>
                <w:sz w:val="20"/>
              </w:rPr>
              <w:t xml:space="preserve"> </w:t>
            </w:r>
            <w:r w:rsidRPr="00D54FF7">
              <w:rPr>
                <w:rFonts w:ascii="Arial" w:hAnsi="Arial" w:cs="Arial"/>
                <w:sz w:val="20"/>
              </w:rPr>
              <w:t>– Contato: 2868-8279 Rodmilson</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07</w:t>
            </w:r>
          </w:p>
        </w:tc>
        <w:tc>
          <w:tcPr>
            <w:tcW w:w="6717" w:type="dxa"/>
            <w:shd w:val="clear" w:color="000000" w:fill="FFFFFF"/>
            <w:tcMar>
              <w:left w:w="0" w:type="dxa"/>
              <w:right w:w="0" w:type="dxa"/>
            </w:tcMar>
            <w:vAlign w:val="center"/>
          </w:tcPr>
          <w:p w:rsidR="00B7114C" w:rsidRPr="00D54FF7" w:rsidRDefault="00B7114C" w:rsidP="00D54FF7">
            <w:pPr>
              <w:tabs>
                <w:tab w:val="left" w:pos="3655"/>
              </w:tabs>
              <w:rPr>
                <w:rFonts w:ascii="Arial" w:hAnsi="Arial" w:cs="Arial"/>
                <w:sz w:val="20"/>
              </w:rPr>
            </w:pPr>
            <w:r w:rsidRPr="00D54FF7">
              <w:rPr>
                <w:rFonts w:ascii="Arial" w:hAnsi="Arial" w:cs="Arial"/>
                <w:sz w:val="20"/>
              </w:rPr>
              <w:t>Máquina mista de snacks e bebidas frias – Hall de entrada da FFP</w:t>
            </w:r>
          </w:p>
          <w:p w:rsidR="00B7114C" w:rsidRPr="00D54FF7" w:rsidRDefault="00B7114C" w:rsidP="00D54FF7">
            <w:pPr>
              <w:tabs>
                <w:tab w:val="left" w:pos="3655"/>
              </w:tabs>
              <w:rPr>
                <w:rFonts w:ascii="Arial" w:hAnsi="Arial" w:cs="Arial"/>
                <w:sz w:val="20"/>
              </w:rPr>
            </w:pPr>
            <w:r w:rsidRPr="00D54FF7">
              <w:rPr>
                <w:rFonts w:ascii="Arial" w:hAnsi="Arial" w:cs="Arial"/>
                <w:sz w:val="20"/>
              </w:rPr>
              <w:t>RUA DR. FRANCISCO PORTELA, 1.470 – PATRONATO - SÃO GONÇALO/ RJ</w:t>
            </w:r>
            <w:r w:rsidR="00D54FF7">
              <w:rPr>
                <w:rFonts w:ascii="Arial" w:hAnsi="Arial" w:cs="Arial"/>
                <w:sz w:val="20"/>
              </w:rPr>
              <w:t xml:space="preserve"> </w:t>
            </w:r>
            <w:r w:rsidRPr="00D54FF7">
              <w:rPr>
                <w:rFonts w:ascii="Arial" w:hAnsi="Arial" w:cs="Arial"/>
                <w:sz w:val="20"/>
              </w:rPr>
              <w:t>–</w:t>
            </w:r>
            <w:r w:rsidR="00D54FF7">
              <w:rPr>
                <w:rFonts w:ascii="Arial" w:hAnsi="Arial" w:cs="Arial"/>
                <w:sz w:val="20"/>
              </w:rPr>
              <w:t xml:space="preserve"> </w:t>
            </w:r>
            <w:r w:rsidRPr="00D54FF7">
              <w:rPr>
                <w:rFonts w:ascii="Arial" w:hAnsi="Arial" w:cs="Arial"/>
                <w:sz w:val="20"/>
              </w:rPr>
              <w:t xml:space="preserve"> Contato: 3705-2227R: 228   Odimar</w:t>
            </w:r>
          </w:p>
          <w:p w:rsidR="00B7114C" w:rsidRPr="00D54FF7" w:rsidRDefault="00B7114C" w:rsidP="00D54FF7">
            <w:pPr>
              <w:suppressAutoHyphens/>
              <w:rPr>
                <w:rFonts w:ascii="Arial" w:hAnsi="Arial" w:cs="Arial"/>
                <w:sz w:val="20"/>
              </w:rPr>
            </w:pP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08</w:t>
            </w:r>
          </w:p>
        </w:tc>
        <w:tc>
          <w:tcPr>
            <w:tcW w:w="6717" w:type="dxa"/>
            <w:shd w:val="clear" w:color="000000" w:fill="FFFFFF"/>
            <w:tcMar>
              <w:left w:w="0" w:type="dxa"/>
              <w:right w:w="0" w:type="dxa"/>
            </w:tcMar>
            <w:vAlign w:val="center"/>
          </w:tcPr>
          <w:p w:rsidR="00D54FF7" w:rsidRDefault="00B7114C" w:rsidP="00B7114C">
            <w:pPr>
              <w:tabs>
                <w:tab w:val="left" w:pos="3655"/>
              </w:tabs>
            </w:pPr>
            <w:r w:rsidRPr="00D54FF7">
              <w:t>Máquina mista de snacks e bebidas frias – Hall de entrada da FEBF</w:t>
            </w:r>
          </w:p>
          <w:p w:rsidR="00B7114C" w:rsidRPr="00B7114C" w:rsidRDefault="00B7114C" w:rsidP="00D54FF7">
            <w:pPr>
              <w:tabs>
                <w:tab w:val="left" w:pos="3655"/>
              </w:tabs>
              <w:rPr>
                <w:rFonts w:ascii="Arial" w:hAnsi="Arial" w:cs="Arial"/>
                <w:szCs w:val="24"/>
              </w:rPr>
            </w:pPr>
            <w:r w:rsidRPr="005855D0">
              <w:t>RUA GEN. MANOEL RABELO, s/nº - VILA SÃO LUIZ – DUQUE DE CAXIAS  Contato: 3657-3323- LEANDRO</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lastRenderedPageBreak/>
              <w:t>09</w:t>
            </w:r>
          </w:p>
        </w:tc>
        <w:tc>
          <w:tcPr>
            <w:tcW w:w="6717" w:type="dxa"/>
            <w:shd w:val="clear" w:color="000000" w:fill="FFFFFF"/>
            <w:tcMar>
              <w:left w:w="0" w:type="dxa"/>
              <w:right w:w="0" w:type="dxa"/>
            </w:tcMar>
            <w:vAlign w:val="center"/>
          </w:tcPr>
          <w:p w:rsidR="003907C0" w:rsidRPr="008807B7" w:rsidRDefault="003907C0" w:rsidP="003907C0">
            <w:pPr>
              <w:tabs>
                <w:tab w:val="left" w:pos="3655"/>
              </w:tabs>
              <w:rPr>
                <w:rFonts w:ascii="Arial" w:hAnsi="Arial" w:cs="Arial"/>
                <w:sz w:val="20"/>
              </w:rPr>
            </w:pPr>
            <w:r w:rsidRPr="008807B7">
              <w:rPr>
                <w:rFonts w:ascii="Arial" w:hAnsi="Arial" w:cs="Arial"/>
                <w:sz w:val="20"/>
              </w:rPr>
              <w:t>Máquina mista de snacks e bebidas frias – Hall da FCM</w:t>
            </w:r>
          </w:p>
          <w:p w:rsidR="00B7114C" w:rsidRPr="008807B7" w:rsidRDefault="003907C0" w:rsidP="008807B7">
            <w:pPr>
              <w:tabs>
                <w:tab w:val="left" w:pos="3655"/>
              </w:tabs>
              <w:rPr>
                <w:rFonts w:ascii="Arial" w:hAnsi="Arial" w:cs="Arial"/>
                <w:sz w:val="20"/>
              </w:rPr>
            </w:pPr>
            <w:r w:rsidRPr="008807B7">
              <w:rPr>
                <w:rFonts w:ascii="Arial" w:hAnsi="Arial" w:cs="Arial"/>
                <w:sz w:val="20"/>
              </w:rPr>
              <w:t>AVENIDA 28 DE SETEMBRO, 147 – VILA ISABEL/RJ</w:t>
            </w:r>
            <w:r w:rsidR="008807B7" w:rsidRPr="008807B7">
              <w:rPr>
                <w:rFonts w:ascii="Arial" w:hAnsi="Arial" w:cs="Arial"/>
                <w:sz w:val="20"/>
              </w:rPr>
              <w:t xml:space="preserve"> </w:t>
            </w:r>
            <w:r w:rsidRPr="008807B7">
              <w:rPr>
                <w:rFonts w:ascii="Arial" w:hAnsi="Arial" w:cs="Arial"/>
                <w:sz w:val="20"/>
              </w:rPr>
              <w:t xml:space="preserve">Contato: 2868-8199 </w:t>
            </w:r>
            <w:r w:rsidR="008807B7" w:rsidRPr="008807B7">
              <w:rPr>
                <w:rFonts w:ascii="Arial" w:hAnsi="Arial" w:cs="Arial"/>
                <w:sz w:val="20"/>
              </w:rPr>
              <w:t>–</w:t>
            </w:r>
            <w:r w:rsidR="008807B7">
              <w:rPr>
                <w:rFonts w:ascii="Arial" w:hAnsi="Arial" w:cs="Arial"/>
                <w:sz w:val="20"/>
              </w:rPr>
              <w:t xml:space="preserve"> </w:t>
            </w:r>
            <w:r w:rsidRPr="008807B7">
              <w:rPr>
                <w:rFonts w:ascii="Arial" w:hAnsi="Arial" w:cs="Arial"/>
                <w:sz w:val="20"/>
              </w:rPr>
              <w:t>Cirino</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10</w:t>
            </w:r>
          </w:p>
        </w:tc>
        <w:tc>
          <w:tcPr>
            <w:tcW w:w="6717" w:type="dxa"/>
            <w:shd w:val="clear" w:color="000000" w:fill="FFFFFF"/>
            <w:tcMar>
              <w:left w:w="0" w:type="dxa"/>
              <w:right w:w="0" w:type="dxa"/>
            </w:tcMar>
            <w:vAlign w:val="center"/>
          </w:tcPr>
          <w:p w:rsidR="003907C0" w:rsidRPr="008807B7" w:rsidRDefault="003907C0" w:rsidP="003907C0">
            <w:pPr>
              <w:tabs>
                <w:tab w:val="left" w:pos="3655"/>
              </w:tabs>
              <w:rPr>
                <w:rFonts w:ascii="Arial" w:hAnsi="Arial" w:cs="Arial"/>
                <w:sz w:val="20"/>
              </w:rPr>
            </w:pPr>
            <w:r w:rsidRPr="008807B7">
              <w:rPr>
                <w:rFonts w:ascii="Arial" w:hAnsi="Arial" w:cs="Arial"/>
                <w:sz w:val="20"/>
              </w:rPr>
              <w:t>Máquina de bebidas quentes(café) – Hall da FCM</w:t>
            </w:r>
          </w:p>
          <w:p w:rsidR="00B7114C" w:rsidRPr="008807B7" w:rsidRDefault="003907C0" w:rsidP="008807B7">
            <w:pPr>
              <w:tabs>
                <w:tab w:val="left" w:pos="3655"/>
              </w:tabs>
              <w:rPr>
                <w:rFonts w:ascii="Arial" w:hAnsi="Arial" w:cs="Arial"/>
                <w:sz w:val="20"/>
              </w:rPr>
            </w:pPr>
            <w:r w:rsidRPr="008807B7">
              <w:rPr>
                <w:rFonts w:ascii="Arial" w:hAnsi="Arial" w:cs="Arial"/>
                <w:sz w:val="20"/>
              </w:rPr>
              <w:t xml:space="preserve">      AVENIDA 28 DE SETEMBRO, 147 – VILA ISABEL/RJ -Contato: 2868-8199 -Cirino </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11</w:t>
            </w:r>
          </w:p>
        </w:tc>
        <w:tc>
          <w:tcPr>
            <w:tcW w:w="6717" w:type="dxa"/>
            <w:shd w:val="clear" w:color="000000" w:fill="FFFFFF"/>
            <w:tcMar>
              <w:left w:w="0" w:type="dxa"/>
              <w:right w:w="0" w:type="dxa"/>
            </w:tcMar>
            <w:vAlign w:val="center"/>
          </w:tcPr>
          <w:p w:rsidR="008807B7" w:rsidRPr="008807B7" w:rsidRDefault="003907C0" w:rsidP="003907C0">
            <w:pPr>
              <w:tabs>
                <w:tab w:val="left" w:pos="3655"/>
              </w:tabs>
              <w:rPr>
                <w:rFonts w:ascii="Arial" w:hAnsi="Arial" w:cs="Arial"/>
                <w:sz w:val="20"/>
              </w:rPr>
            </w:pPr>
            <w:r w:rsidRPr="008807B7">
              <w:rPr>
                <w:rFonts w:ascii="Arial" w:hAnsi="Arial" w:cs="Arial"/>
                <w:sz w:val="20"/>
              </w:rPr>
              <w:t>Máquina mista de snacks e bebidas frias – Hall dos elevadores do HUPE</w:t>
            </w:r>
          </w:p>
          <w:p w:rsidR="00B7114C" w:rsidRPr="008807B7" w:rsidRDefault="008807B7" w:rsidP="008807B7">
            <w:pPr>
              <w:tabs>
                <w:tab w:val="left" w:pos="3655"/>
              </w:tabs>
              <w:rPr>
                <w:rFonts w:ascii="Arial" w:hAnsi="Arial" w:cs="Arial"/>
                <w:sz w:val="20"/>
              </w:rPr>
            </w:pPr>
            <w:r w:rsidRPr="008807B7">
              <w:rPr>
                <w:rFonts w:ascii="Arial" w:hAnsi="Arial" w:cs="Arial"/>
                <w:sz w:val="20"/>
              </w:rPr>
              <w:t>A</w:t>
            </w:r>
            <w:r w:rsidR="003907C0" w:rsidRPr="008807B7">
              <w:rPr>
                <w:rFonts w:ascii="Arial" w:hAnsi="Arial" w:cs="Arial"/>
                <w:sz w:val="20"/>
              </w:rPr>
              <w:t>VENIDA 28 DE SETEMBRO, 87 – VILA ISABEL/RJ</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12</w:t>
            </w:r>
          </w:p>
        </w:tc>
        <w:tc>
          <w:tcPr>
            <w:tcW w:w="6717" w:type="dxa"/>
            <w:shd w:val="clear" w:color="000000" w:fill="FFFFFF"/>
            <w:tcMar>
              <w:left w:w="0" w:type="dxa"/>
              <w:right w:w="0" w:type="dxa"/>
            </w:tcMar>
            <w:vAlign w:val="center"/>
          </w:tcPr>
          <w:p w:rsidR="00D54FF7" w:rsidRPr="008807B7" w:rsidRDefault="00D54FF7" w:rsidP="00D54FF7">
            <w:pPr>
              <w:tabs>
                <w:tab w:val="left" w:pos="3655"/>
              </w:tabs>
              <w:rPr>
                <w:rFonts w:ascii="Arial" w:hAnsi="Arial" w:cs="Arial"/>
                <w:sz w:val="20"/>
              </w:rPr>
            </w:pPr>
            <w:r w:rsidRPr="008807B7">
              <w:rPr>
                <w:rFonts w:ascii="Arial" w:hAnsi="Arial" w:cs="Arial"/>
                <w:sz w:val="20"/>
              </w:rPr>
              <w:t>Máquinas mista de snacks e bebidas frias – Hall de entrada da Internação do HUPE</w:t>
            </w:r>
          </w:p>
          <w:p w:rsidR="00B7114C" w:rsidRPr="00B7114C" w:rsidRDefault="00D54FF7" w:rsidP="008807B7">
            <w:pPr>
              <w:tabs>
                <w:tab w:val="left" w:pos="3655"/>
              </w:tabs>
              <w:rPr>
                <w:rFonts w:ascii="Arial" w:hAnsi="Arial" w:cs="Arial"/>
                <w:szCs w:val="24"/>
              </w:rPr>
            </w:pPr>
            <w:r w:rsidRPr="008807B7">
              <w:rPr>
                <w:rFonts w:ascii="Arial" w:hAnsi="Arial" w:cs="Arial"/>
                <w:sz w:val="20"/>
              </w:rPr>
              <w:t xml:space="preserve">      AVENIDA 28 DE SETEMBRO, 87 – VILA ISABEL/RJ</w:t>
            </w:r>
          </w:p>
        </w:tc>
      </w:tr>
      <w:tr w:rsidR="00B7114C" w:rsidTr="00B7114C">
        <w:trPr>
          <w:trHeight w:val="1240"/>
        </w:trPr>
        <w:tc>
          <w:tcPr>
            <w:tcW w:w="582" w:type="dxa"/>
            <w:shd w:val="clear" w:color="000000" w:fill="FFFFFF"/>
            <w:tcMar>
              <w:left w:w="0" w:type="dxa"/>
              <w:right w:w="0" w:type="dxa"/>
            </w:tcMar>
            <w:vAlign w:val="center"/>
          </w:tcPr>
          <w:p w:rsidR="00B7114C" w:rsidRPr="00B7114C" w:rsidRDefault="00B7114C" w:rsidP="00A91A8A">
            <w:pPr>
              <w:jc w:val="center"/>
              <w:rPr>
                <w:rFonts w:ascii="Arial" w:hAnsi="Arial" w:cs="Arial"/>
                <w:szCs w:val="24"/>
              </w:rPr>
            </w:pPr>
            <w:r w:rsidRPr="00B7114C">
              <w:rPr>
                <w:rFonts w:ascii="Arial" w:hAnsi="Arial" w:cs="Arial"/>
                <w:szCs w:val="24"/>
              </w:rPr>
              <w:t>13</w:t>
            </w:r>
          </w:p>
        </w:tc>
        <w:tc>
          <w:tcPr>
            <w:tcW w:w="6717" w:type="dxa"/>
            <w:shd w:val="clear" w:color="000000" w:fill="FFFFFF"/>
            <w:tcMar>
              <w:left w:w="0" w:type="dxa"/>
              <w:right w:w="0" w:type="dxa"/>
            </w:tcMar>
            <w:vAlign w:val="center"/>
          </w:tcPr>
          <w:p w:rsidR="00D54FF7" w:rsidRPr="008807B7" w:rsidRDefault="00D54FF7" w:rsidP="00D54FF7">
            <w:pPr>
              <w:tabs>
                <w:tab w:val="left" w:pos="3655"/>
              </w:tabs>
              <w:rPr>
                <w:rFonts w:ascii="Arial" w:hAnsi="Arial" w:cs="Arial"/>
                <w:sz w:val="20"/>
              </w:rPr>
            </w:pPr>
            <w:r w:rsidRPr="008807B7">
              <w:rPr>
                <w:rFonts w:ascii="Arial" w:hAnsi="Arial" w:cs="Arial"/>
                <w:sz w:val="20"/>
              </w:rPr>
              <w:t>Máquinas mista de snacks e bebidas frias – Ambulatório do Raio X</w:t>
            </w:r>
          </w:p>
          <w:p w:rsidR="00B7114C" w:rsidRPr="00B7114C" w:rsidRDefault="00D54FF7" w:rsidP="008807B7">
            <w:pPr>
              <w:tabs>
                <w:tab w:val="left" w:pos="3655"/>
              </w:tabs>
              <w:rPr>
                <w:rFonts w:ascii="Arial" w:hAnsi="Arial" w:cs="Arial"/>
                <w:szCs w:val="24"/>
              </w:rPr>
            </w:pPr>
            <w:r w:rsidRPr="008807B7">
              <w:rPr>
                <w:rFonts w:ascii="Arial" w:hAnsi="Arial" w:cs="Arial"/>
                <w:sz w:val="20"/>
              </w:rPr>
              <w:t xml:space="preserve">      AVENIDA 28 DE SETEMBRO, 87 – VILA ISABEL/RJ</w:t>
            </w: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Default="001C17DE" w:rsidP="001C17DE">
      <w:pPr>
        <w:pStyle w:val="itemx"/>
        <w:numPr>
          <w:ilvl w:val="0"/>
          <w:numId w:val="0"/>
        </w:numPr>
        <w:tabs>
          <w:tab w:val="left" w:pos="426"/>
        </w:tabs>
        <w:spacing w:before="0" w:after="80"/>
        <w:ind w:left="-284" w:right="-1"/>
        <w:rPr>
          <w:rFonts w:ascii="Arial" w:hAnsi="Arial" w:cs="Arial"/>
          <w:b w:val="0"/>
          <w:color w:val="244061" w:themeColor="accent1" w:themeShade="80"/>
          <w:sz w:val="18"/>
          <w:szCs w:val="18"/>
          <w:u w:val="none"/>
        </w:rPr>
      </w:pPr>
      <w:r w:rsidRPr="00C222E4">
        <w:rPr>
          <w:rFonts w:ascii="Arial" w:hAnsi="Arial" w:cs="Arial"/>
          <w:color w:val="244061" w:themeColor="accent1" w:themeShade="80"/>
          <w:sz w:val="18"/>
          <w:szCs w:val="18"/>
          <w:u w:val="none"/>
        </w:rPr>
        <w:t xml:space="preserve">3.1.1 – </w:t>
      </w:r>
      <w:r w:rsidRPr="00C222E4">
        <w:rPr>
          <w:rFonts w:ascii="Arial" w:hAnsi="Arial" w:cs="Arial"/>
          <w:b w:val="0"/>
          <w:color w:val="244061" w:themeColor="accent1" w:themeShade="80"/>
          <w:sz w:val="18"/>
          <w:szCs w:val="18"/>
          <w:u w:val="none"/>
        </w:rPr>
        <w:t xml:space="preserve">A contraprestação </w:t>
      </w:r>
      <w:r w:rsidRPr="00C222E4">
        <w:rPr>
          <w:rFonts w:ascii="Arial" w:hAnsi="Arial" w:cs="Arial"/>
          <w:color w:val="244061" w:themeColor="accent1" w:themeShade="80"/>
          <w:sz w:val="18"/>
          <w:szCs w:val="18"/>
          <w:u w:val="none"/>
        </w:rPr>
        <w:t>MENSAL MÌNIMA</w:t>
      </w:r>
      <w:r w:rsidRPr="00C222E4">
        <w:rPr>
          <w:rFonts w:ascii="Arial" w:hAnsi="Arial" w:cs="Arial"/>
          <w:b w:val="0"/>
          <w:color w:val="244061" w:themeColor="accent1" w:themeShade="80"/>
          <w:sz w:val="18"/>
          <w:szCs w:val="18"/>
          <w:u w:val="none"/>
        </w:rPr>
        <w:t xml:space="preserve"> para o </w:t>
      </w:r>
      <w:r w:rsidR="00E912D8" w:rsidRPr="00C222E4">
        <w:rPr>
          <w:rFonts w:ascii="Arial" w:hAnsi="Arial" w:cs="Arial"/>
          <w:b w:val="0"/>
          <w:color w:val="244061" w:themeColor="accent1" w:themeShade="80"/>
          <w:sz w:val="18"/>
          <w:szCs w:val="18"/>
          <w:u w:val="none"/>
        </w:rPr>
        <w:t>objeto</w:t>
      </w:r>
      <w:r w:rsidRPr="00C222E4">
        <w:rPr>
          <w:rFonts w:ascii="Arial" w:hAnsi="Arial" w:cs="Arial"/>
          <w:b w:val="0"/>
          <w:color w:val="244061" w:themeColor="accent1" w:themeShade="80"/>
          <w:sz w:val="18"/>
          <w:szCs w:val="18"/>
          <w:u w:val="none"/>
        </w:rPr>
        <w:t xml:space="preserve"> desta licitação é de </w:t>
      </w:r>
      <w:r w:rsidR="00C222E4" w:rsidRPr="00C222E4">
        <w:rPr>
          <w:rFonts w:ascii="Arial" w:hAnsi="Arial" w:cs="Arial"/>
          <w:color w:val="244061" w:themeColor="accent1" w:themeShade="80"/>
          <w:sz w:val="18"/>
          <w:szCs w:val="18"/>
          <w:u w:val="none"/>
        </w:rPr>
        <w:t xml:space="preserve">R$ 150,00 </w:t>
      </w:r>
      <w:r w:rsidR="00C222E4" w:rsidRPr="00C222E4">
        <w:rPr>
          <w:rFonts w:ascii="Arial" w:hAnsi="Arial" w:cs="Arial"/>
          <w:b w:val="0"/>
          <w:color w:val="244061" w:themeColor="accent1" w:themeShade="80"/>
          <w:sz w:val="18"/>
          <w:szCs w:val="18"/>
          <w:u w:val="none"/>
        </w:rPr>
        <w:t xml:space="preserve">(cento e cinqüenta reais) mensais por máquina, sendo em total de 13 máquinas, descriminado </w:t>
      </w:r>
      <w:r w:rsidR="008E61D6">
        <w:rPr>
          <w:rFonts w:ascii="Arial" w:hAnsi="Arial" w:cs="Arial"/>
          <w:b w:val="0"/>
          <w:color w:val="244061" w:themeColor="accent1" w:themeShade="80"/>
          <w:sz w:val="18"/>
          <w:szCs w:val="18"/>
          <w:u w:val="none"/>
        </w:rPr>
        <w:t>os locais a serem instaladas no item 3.1</w:t>
      </w:r>
      <w:r w:rsidR="00C222E4" w:rsidRPr="00C222E4">
        <w:rPr>
          <w:rFonts w:ascii="Arial" w:hAnsi="Arial" w:cs="Arial"/>
          <w:b w:val="0"/>
          <w:color w:val="244061" w:themeColor="accent1" w:themeShade="80"/>
          <w:sz w:val="18"/>
          <w:szCs w:val="18"/>
          <w:u w:val="none"/>
        </w:rPr>
        <w:t xml:space="preserve">, com valor mensal de R$ 1.950,00 (hum mil, novecentos e </w:t>
      </w:r>
      <w:r w:rsidR="00C222E4">
        <w:rPr>
          <w:rFonts w:ascii="Arial" w:hAnsi="Arial" w:cs="Arial"/>
          <w:b w:val="0"/>
          <w:color w:val="244061" w:themeColor="accent1" w:themeShade="80"/>
          <w:sz w:val="18"/>
          <w:szCs w:val="18"/>
          <w:u w:val="none"/>
        </w:rPr>
        <w:t>cinqüenta</w:t>
      </w:r>
      <w:r w:rsidR="00B95E2A">
        <w:rPr>
          <w:rFonts w:ascii="Arial" w:hAnsi="Arial" w:cs="Arial"/>
          <w:b w:val="0"/>
          <w:color w:val="244061" w:themeColor="accent1" w:themeShade="80"/>
          <w:sz w:val="18"/>
          <w:szCs w:val="18"/>
          <w:u w:val="none"/>
        </w:rPr>
        <w:t xml:space="preserve"> reais), </w:t>
      </w:r>
      <w:r w:rsidR="00C222E4" w:rsidRPr="00C222E4">
        <w:rPr>
          <w:rFonts w:ascii="Arial" w:hAnsi="Arial" w:cs="Arial"/>
          <w:b w:val="0"/>
          <w:color w:val="244061" w:themeColor="accent1" w:themeShade="80"/>
          <w:sz w:val="18"/>
          <w:szCs w:val="18"/>
          <w:u w:val="none"/>
        </w:rPr>
        <w:t>valor esse que será utilizado para cobrir o gasto mensal de energia elétrica e manutenção dos espaços utilizados pelas máquinas.</w:t>
      </w:r>
    </w:p>
    <w:p w:rsidR="00E00EC3" w:rsidRDefault="00E00EC3" w:rsidP="001C17DE">
      <w:pPr>
        <w:pStyle w:val="itemx"/>
        <w:numPr>
          <w:ilvl w:val="0"/>
          <w:numId w:val="0"/>
        </w:numPr>
        <w:tabs>
          <w:tab w:val="left" w:pos="426"/>
        </w:tabs>
        <w:spacing w:before="0" w:after="80"/>
        <w:ind w:left="-284" w:right="-1"/>
        <w:rPr>
          <w:rFonts w:ascii="Arial" w:hAnsi="Arial" w:cs="Arial"/>
          <w:b w:val="0"/>
          <w:color w:val="244061" w:themeColor="accent1" w:themeShade="80"/>
          <w:sz w:val="18"/>
          <w:szCs w:val="18"/>
          <w:u w:val="none"/>
        </w:rPr>
      </w:pPr>
      <w:r>
        <w:rPr>
          <w:rFonts w:ascii="Arial" w:hAnsi="Arial" w:cs="Arial"/>
          <w:color w:val="244061" w:themeColor="accent1" w:themeShade="80"/>
          <w:sz w:val="18"/>
          <w:szCs w:val="18"/>
          <w:u w:val="none"/>
        </w:rPr>
        <w:t>3.</w:t>
      </w:r>
      <w:r w:rsidRPr="00E00EC3">
        <w:rPr>
          <w:rFonts w:ascii="Arial" w:hAnsi="Arial" w:cs="Arial"/>
          <w:color w:val="244061" w:themeColor="accent1" w:themeShade="80"/>
          <w:sz w:val="18"/>
          <w:szCs w:val="18"/>
          <w:u w:val="none"/>
        </w:rPr>
        <w:t>1.2</w:t>
      </w:r>
      <w:r>
        <w:rPr>
          <w:rFonts w:ascii="Arial" w:hAnsi="Arial" w:cs="Arial"/>
          <w:color w:val="244061" w:themeColor="accent1" w:themeShade="80"/>
          <w:sz w:val="18"/>
          <w:szCs w:val="18"/>
          <w:u w:val="none"/>
        </w:rPr>
        <w:t xml:space="preserve"> </w:t>
      </w:r>
      <w:r w:rsidRPr="00E00EC3">
        <w:rPr>
          <w:rFonts w:ascii="Arial" w:hAnsi="Arial" w:cs="Arial"/>
          <w:b w:val="0"/>
          <w:color w:val="244061" w:themeColor="accent1" w:themeShade="80"/>
          <w:sz w:val="18"/>
          <w:szCs w:val="18"/>
          <w:u w:val="none"/>
        </w:rPr>
        <w:t>- A contratação será do tipo MAIOR VALOR mensal e o pagamento será devido a partir de 30 dias depois da instalação das máquinas</w:t>
      </w:r>
      <w:r>
        <w:rPr>
          <w:rFonts w:ascii="Arial" w:hAnsi="Arial" w:cs="Arial"/>
          <w:b w:val="0"/>
          <w:color w:val="244061" w:themeColor="accent1" w:themeShade="80"/>
          <w:sz w:val="18"/>
          <w:szCs w:val="18"/>
          <w:u w:val="none"/>
        </w:rPr>
        <w:t>.</w:t>
      </w:r>
    </w:p>
    <w:p w:rsidR="009E18C6" w:rsidRPr="00C222E4" w:rsidRDefault="009E18C6" w:rsidP="001C17DE">
      <w:pPr>
        <w:pStyle w:val="itemx"/>
        <w:numPr>
          <w:ilvl w:val="0"/>
          <w:numId w:val="0"/>
        </w:numPr>
        <w:tabs>
          <w:tab w:val="left" w:pos="426"/>
        </w:tabs>
        <w:spacing w:before="0" w:after="80"/>
        <w:ind w:left="-284" w:right="-1"/>
        <w:rPr>
          <w:rFonts w:ascii="Arial" w:hAnsi="Arial" w:cs="Arial"/>
          <w:b w:val="0"/>
          <w:color w:val="244061" w:themeColor="accent1" w:themeShade="80"/>
          <w:sz w:val="18"/>
          <w:szCs w:val="18"/>
          <w:u w:val="none"/>
        </w:rPr>
      </w:pPr>
      <w:r w:rsidRPr="009E18C6">
        <w:rPr>
          <w:rFonts w:ascii="Arial" w:hAnsi="Arial" w:cs="Arial"/>
          <w:color w:val="244061" w:themeColor="accent1" w:themeShade="80"/>
          <w:sz w:val="18"/>
          <w:szCs w:val="18"/>
          <w:u w:val="none"/>
        </w:rPr>
        <w:t>3.1.3</w:t>
      </w:r>
      <w:r>
        <w:rPr>
          <w:rFonts w:ascii="Arial" w:hAnsi="Arial" w:cs="Arial"/>
          <w:b w:val="0"/>
          <w:color w:val="244061" w:themeColor="accent1" w:themeShade="80"/>
          <w:sz w:val="18"/>
          <w:szCs w:val="18"/>
          <w:u w:val="none"/>
        </w:rPr>
        <w:t xml:space="preserve"> - </w:t>
      </w:r>
      <w:r w:rsidRPr="009E18C6">
        <w:rPr>
          <w:rFonts w:ascii="Arial" w:hAnsi="Arial" w:cs="Arial"/>
          <w:b w:val="0"/>
          <w:color w:val="244061" w:themeColor="accent1" w:themeShade="80"/>
          <w:sz w:val="18"/>
          <w:szCs w:val="18"/>
          <w:u w:val="none"/>
        </w:rPr>
        <w:t>O valor mensal mínimo estabelecido como critério de aceitação da proposta (item 4) foi obtido a partir da expectativa de consumo e faturamento esperados em razão do Contrato decorrente desta licitação. Para tanto, foi estabelecido o percentual de 5,0% (cinco por cento) sobre o faturamento mensal das máquinas estimado em R$ 3.000,00 (três mil reais).</w:t>
      </w:r>
    </w:p>
    <w:p w:rsidR="00C73077" w:rsidRPr="00520770" w:rsidRDefault="00C73077" w:rsidP="004D1481">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lastRenderedPageBreak/>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384053" w:rsidRDefault="00C73077" w:rsidP="00384053">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6.1 - DOS CADASTRADOS</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6.1.1 </w:t>
      </w:r>
      <w:r w:rsidRPr="00726C7C">
        <w:rPr>
          <w:rFonts w:ascii="Arial" w:hAnsi="Arial" w:cs="Arial"/>
          <w:sz w:val="18"/>
          <w:szCs w:val="18"/>
        </w:rPr>
        <w:t xml:space="preserve">Poderão participar da licitação as pessoas físicas ou jurídicas com atividades específicas no ramo pertinente </w:t>
      </w:r>
      <w:r w:rsidR="00554596" w:rsidRPr="00726C7C">
        <w:rPr>
          <w:rFonts w:ascii="Arial" w:hAnsi="Arial" w:cs="Arial"/>
          <w:sz w:val="18"/>
          <w:szCs w:val="18"/>
        </w:rPr>
        <w:t>ao objeto desta concorrência</w:t>
      </w:r>
      <w:r w:rsidRPr="00726C7C">
        <w:rPr>
          <w:rFonts w:ascii="Arial" w:hAnsi="Arial" w:cs="Arial"/>
          <w:sz w:val="18"/>
          <w:szCs w:val="18"/>
        </w:rPr>
        <w:t>, inscritas no Cadastro de Fornecedores do Poder Executivo do Estado do Rio de Janeiro, mediante a entrega da cópia autenticada do Certificado de Registro Cadastral – CRC.</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6.1.2 </w:t>
      </w:r>
      <w:r w:rsidRPr="00726C7C">
        <w:rPr>
          <w:rFonts w:ascii="Arial" w:hAnsi="Arial" w:cs="Arial"/>
          <w:sz w:val="18"/>
          <w:szCs w:val="18"/>
        </w:rPr>
        <w:t>O</w:t>
      </w:r>
      <w:r w:rsidRPr="00726C7C">
        <w:rPr>
          <w:rFonts w:ascii="Arial" w:hAnsi="Arial" w:cs="Arial"/>
          <w:b/>
          <w:sz w:val="18"/>
          <w:szCs w:val="18"/>
        </w:rPr>
        <w:t xml:space="preserve"> </w:t>
      </w:r>
      <w:r w:rsidRPr="00726C7C">
        <w:rPr>
          <w:rFonts w:ascii="Arial" w:hAnsi="Arial" w:cs="Arial"/>
          <w:sz w:val="18"/>
          <w:szCs w:val="18"/>
        </w:rPr>
        <w:t>Certificado de Registro Cadastral do Estado - CRC, mantido pela Subsecretaria de Recursos Logísticos – SUBLO, da Secretaria de Estado de Planejamento e Gestão – SEPLAG poderá ser apresentado em substituição aos documentos elencados nos subitens 6.3.1, 6.4.1, 6.5.1 e 6.7.1.</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6.1.3</w:t>
      </w:r>
      <w:r w:rsidRPr="00726C7C">
        <w:rPr>
          <w:rFonts w:ascii="Arial" w:hAnsi="Arial" w:cs="Arial"/>
          <w:sz w:val="18"/>
          <w:szCs w:val="18"/>
        </w:rPr>
        <w:t xml:space="preserve"> Os licitantes cadastrados deverão, ainda, apresentar os documentos de qualificação técnica previstos no subitem 6.6.1 e, ainda, os demais relativos à qualificação econômico-financeira, que não os mencionados no item 6.5.1.</w:t>
      </w:r>
    </w:p>
    <w:p w:rsidR="00282B8F" w:rsidRPr="008F2E39" w:rsidRDefault="00282B8F" w:rsidP="00C73077">
      <w:pPr>
        <w:autoSpaceDE w:val="0"/>
        <w:autoSpaceDN w:val="0"/>
        <w:adjustRightInd w:val="0"/>
        <w:ind w:left="-284" w:right="-1"/>
        <w:rPr>
          <w:rFonts w:ascii="Arial" w:hAnsi="Arial" w:cs="Arial"/>
          <w:sz w:val="18"/>
          <w:szCs w:val="18"/>
        </w:rPr>
      </w:pPr>
    </w:p>
    <w:p w:rsidR="003D709C" w:rsidRDefault="00C73077" w:rsidP="003D709C">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6.2</w:t>
      </w:r>
      <w:r w:rsidRPr="008F2E39">
        <w:rPr>
          <w:rFonts w:ascii="Arial" w:hAnsi="Arial" w:cs="Arial"/>
          <w:sz w:val="18"/>
          <w:szCs w:val="18"/>
        </w:rPr>
        <w:t xml:space="preserve">- </w:t>
      </w:r>
      <w:r w:rsidRPr="008F2E39">
        <w:rPr>
          <w:rFonts w:ascii="Arial" w:hAnsi="Arial" w:cs="Arial"/>
          <w:b/>
          <w:bCs/>
          <w:sz w:val="18"/>
          <w:szCs w:val="18"/>
        </w:rPr>
        <w:t>DOS NÃO CADASTRADOS</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6.2.1</w:t>
      </w:r>
      <w:r w:rsidRPr="00726C7C">
        <w:rPr>
          <w:rFonts w:ascii="Arial" w:hAnsi="Arial" w:cs="Arial"/>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6.2.2 </w:t>
      </w:r>
      <w:r w:rsidRPr="00726C7C">
        <w:rPr>
          <w:rFonts w:ascii="Arial" w:hAnsi="Arial" w:cs="Arial"/>
          <w:sz w:val="18"/>
          <w:szCs w:val="18"/>
        </w:rPr>
        <w:t>A documentação a que se refere a cláusula 6.2.1 deverá ser apresentada perante a Comissão de Licitação na data constante da cláusula 1.1.</w:t>
      </w:r>
    </w:p>
    <w:p w:rsidR="00C73077"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6.2.3</w:t>
      </w:r>
      <w:r w:rsidRPr="00726C7C">
        <w:rPr>
          <w:rFonts w:ascii="Arial" w:hAnsi="Arial" w:cs="Arial"/>
          <w:sz w:val="18"/>
          <w:szCs w:val="18"/>
        </w:rPr>
        <w:t xml:space="preserve"> A habilitação do licitante não cadastrado não implicará em seu cadastramento no Cadastro de Fornecedores do Poder Executivo do Estado do Rio de Janeiro, o qual </w:t>
      </w:r>
      <w:r w:rsidR="00B95E2A" w:rsidRPr="00726C7C">
        <w:rPr>
          <w:rFonts w:ascii="Arial" w:hAnsi="Arial" w:cs="Arial"/>
          <w:sz w:val="18"/>
          <w:szCs w:val="18"/>
        </w:rPr>
        <w:t>se subordina</w:t>
      </w:r>
      <w:r w:rsidRPr="00726C7C">
        <w:rPr>
          <w:rFonts w:ascii="Arial" w:hAnsi="Arial" w:cs="Arial"/>
          <w:sz w:val="18"/>
          <w:szCs w:val="18"/>
        </w:rPr>
        <w:t xml:space="preserve"> a análise por parte do órgão central em processo específico e segundo as normas vigentes.</w:t>
      </w:r>
    </w:p>
    <w:p w:rsidR="003D709C" w:rsidRDefault="003D709C" w:rsidP="003D709C">
      <w:pPr>
        <w:autoSpaceDE w:val="0"/>
        <w:autoSpaceDN w:val="0"/>
        <w:adjustRightInd w:val="0"/>
        <w:spacing w:after="80"/>
        <w:ind w:left="-284"/>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6.3- DA HABILITAÇÃO JURÍDICA</w:t>
      </w:r>
    </w:p>
    <w:p w:rsidR="00C73077"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6.3.1 - </w:t>
      </w:r>
      <w:r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05762B">
      <w:pPr>
        <w:numPr>
          <w:ilvl w:val="0"/>
          <w:numId w:val="4"/>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05762B">
      <w:pPr>
        <w:numPr>
          <w:ilvl w:val="0"/>
          <w:numId w:val="4"/>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05762B">
      <w:pPr>
        <w:numPr>
          <w:ilvl w:val="0"/>
          <w:numId w:val="4"/>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05762B">
      <w:pPr>
        <w:numPr>
          <w:ilvl w:val="0"/>
          <w:numId w:val="4"/>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05762B">
      <w:pPr>
        <w:numPr>
          <w:ilvl w:val="0"/>
          <w:numId w:val="4"/>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05762B">
      <w:pPr>
        <w:numPr>
          <w:ilvl w:val="0"/>
          <w:numId w:val="4"/>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05762B">
      <w:pPr>
        <w:numPr>
          <w:ilvl w:val="0"/>
          <w:numId w:val="4"/>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05762B">
      <w:pPr>
        <w:numPr>
          <w:ilvl w:val="0"/>
          <w:numId w:val="4"/>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C73077" w:rsidRDefault="00C73077" w:rsidP="00FA0811">
      <w:pPr>
        <w:autoSpaceDE w:val="0"/>
        <w:autoSpaceDN w:val="0"/>
        <w:adjustRightInd w:val="0"/>
        <w:ind w:left="76" w:right="-1"/>
        <w:rPr>
          <w:rFonts w:ascii="Arial" w:hAnsi="Arial" w:cs="Arial"/>
          <w:sz w:val="18"/>
          <w:szCs w:val="18"/>
        </w:rPr>
      </w:pPr>
    </w:p>
    <w:p w:rsidR="00C73077" w:rsidRPr="008F2E39" w:rsidRDefault="00C73077" w:rsidP="00C73077">
      <w:pPr>
        <w:spacing w:after="80" w:line="276" w:lineRule="auto"/>
        <w:ind w:left="-284"/>
        <w:rPr>
          <w:rFonts w:ascii="Arial" w:hAnsi="Arial" w:cs="Arial"/>
          <w:b/>
          <w:sz w:val="18"/>
          <w:szCs w:val="18"/>
        </w:rPr>
      </w:pPr>
      <w:r w:rsidRPr="008F2E39">
        <w:rPr>
          <w:rFonts w:ascii="Arial" w:hAnsi="Arial" w:cs="Arial"/>
          <w:b/>
          <w:sz w:val="18"/>
          <w:szCs w:val="18"/>
        </w:rPr>
        <w:t>6.4. DA REGULARIDADE FISCAL E TRABALHISTA</w:t>
      </w:r>
    </w:p>
    <w:p w:rsidR="00546C67" w:rsidRDefault="00C73077" w:rsidP="00546C67">
      <w:pPr>
        <w:spacing w:after="80"/>
        <w:ind w:left="-284" w:right="-1"/>
        <w:rPr>
          <w:rFonts w:ascii="Arial" w:hAnsi="Arial" w:cs="Arial"/>
          <w:sz w:val="18"/>
          <w:szCs w:val="18"/>
        </w:rPr>
      </w:pPr>
      <w:r w:rsidRPr="008F2E39">
        <w:rPr>
          <w:rFonts w:ascii="Arial" w:hAnsi="Arial" w:cs="Arial"/>
          <w:b/>
          <w:sz w:val="18"/>
          <w:szCs w:val="18"/>
        </w:rPr>
        <w:t xml:space="preserve">6.4.1 </w:t>
      </w:r>
      <w:r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C73077" w:rsidP="00546C67">
      <w:pPr>
        <w:spacing w:after="80"/>
        <w:ind w:left="-284" w:right="-1"/>
        <w:rPr>
          <w:rFonts w:ascii="Arial" w:hAnsi="Arial" w:cs="Arial"/>
          <w:bCs/>
          <w:sz w:val="18"/>
          <w:szCs w:val="18"/>
        </w:rPr>
      </w:pPr>
      <w:r w:rsidRPr="008F2E39">
        <w:rPr>
          <w:rFonts w:ascii="Arial" w:hAnsi="Arial" w:cs="Arial"/>
          <w:b/>
          <w:sz w:val="18"/>
          <w:szCs w:val="18"/>
        </w:rPr>
        <w:t xml:space="preserve">6.4.2 </w:t>
      </w:r>
      <w:r w:rsidRPr="008F2E39">
        <w:rPr>
          <w:rFonts w:ascii="Arial" w:hAnsi="Arial" w:cs="Arial"/>
          <w:bCs/>
          <w:sz w:val="18"/>
          <w:szCs w:val="18"/>
        </w:rPr>
        <w:t>A microempresa ou empresa de pequeno porte</w:t>
      </w:r>
      <w:r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Pr="008F2E39">
        <w:rPr>
          <w:rFonts w:ascii="Arial" w:hAnsi="Arial" w:cs="Arial"/>
          <w:b/>
          <w:sz w:val="18"/>
          <w:szCs w:val="18"/>
        </w:rPr>
        <w:t>8.15</w:t>
      </w:r>
      <w:r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6.5 - DA QUALIFICAÇÃO ECONÔMICO-FINANCEIRA</w:t>
      </w:r>
    </w:p>
    <w:p w:rsidR="00C73077" w:rsidRPr="008F2E39"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6.5.1- </w:t>
      </w:r>
      <w:r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05762B">
      <w:pPr>
        <w:numPr>
          <w:ilvl w:val="0"/>
          <w:numId w:val="10"/>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05762B">
      <w:pPr>
        <w:numPr>
          <w:ilvl w:val="1"/>
          <w:numId w:val="5"/>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1D0D14" w:rsidP="001D0D14">
      <w:pPr>
        <w:rPr>
          <w:rFonts w:ascii="Arial" w:hAnsi="Arial" w:cs="Arial"/>
          <w:color w:val="000000"/>
          <w:sz w:val="18"/>
          <w:szCs w:val="18"/>
        </w:rPr>
      </w:pPr>
      <w:r w:rsidRPr="001D0D14">
        <w:rPr>
          <w:rFonts w:ascii="Arial" w:eastAsia="Batang" w:hAnsi="Arial" w:cs="Arial"/>
          <w:b/>
          <w:sz w:val="18"/>
          <w:szCs w:val="18"/>
        </w:rPr>
        <w:t>6.5.1.1</w:t>
      </w:r>
      <w:r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5160D1" w:rsidRDefault="00C73077" w:rsidP="00C73077">
      <w:pPr>
        <w:autoSpaceDE w:val="0"/>
        <w:autoSpaceDN w:val="0"/>
        <w:adjustRightInd w:val="0"/>
        <w:spacing w:after="80"/>
        <w:ind w:left="-284"/>
        <w:rPr>
          <w:rFonts w:ascii="Arial" w:hAnsi="Arial" w:cs="Arial"/>
          <w:color w:val="FF0000"/>
          <w:sz w:val="18"/>
          <w:szCs w:val="18"/>
        </w:rPr>
      </w:pPr>
      <w:r w:rsidRPr="005160D1">
        <w:rPr>
          <w:rFonts w:ascii="Arial" w:hAnsi="Arial" w:cs="Arial"/>
          <w:b/>
          <w:color w:val="FF0000"/>
          <w:sz w:val="18"/>
          <w:szCs w:val="18"/>
        </w:rPr>
        <w:t>6.6 QUALIFICAÇÃO TÉCNICA</w:t>
      </w:r>
    </w:p>
    <w:p w:rsidR="004D1481" w:rsidRPr="004D1481" w:rsidRDefault="004D1481" w:rsidP="00432348">
      <w:pPr>
        <w:spacing w:after="120"/>
        <w:ind w:left="-284" w:right="-284"/>
        <w:rPr>
          <w:rFonts w:ascii="Arial" w:hAnsi="Arial" w:cs="Arial"/>
          <w:color w:val="FF0000"/>
          <w:sz w:val="18"/>
          <w:szCs w:val="18"/>
        </w:rPr>
      </w:pPr>
      <w:r w:rsidRPr="004D1481">
        <w:rPr>
          <w:rFonts w:ascii="Arial" w:hAnsi="Arial" w:cs="Arial"/>
          <w:b/>
          <w:bCs/>
          <w:color w:val="FF0000"/>
          <w:sz w:val="18"/>
          <w:szCs w:val="18"/>
        </w:rPr>
        <w:t xml:space="preserve">6.6.1 </w:t>
      </w:r>
      <w:r w:rsidRPr="004D1481">
        <w:rPr>
          <w:rFonts w:ascii="Arial" w:hAnsi="Arial" w:cs="Arial"/>
          <w:color w:val="FF0000"/>
          <w:sz w:val="18"/>
          <w:szCs w:val="18"/>
        </w:rPr>
        <w:t xml:space="preserve">Para fins de comprovação da qualificação técnica, os licitantes deverão apresentar Atestado de Vistoria devidamente preenchido, na forma do </w:t>
      </w:r>
      <w:r w:rsidRPr="004D1481">
        <w:rPr>
          <w:rFonts w:ascii="Arial" w:hAnsi="Arial" w:cs="Arial"/>
          <w:b/>
          <w:color w:val="FF0000"/>
          <w:sz w:val="18"/>
          <w:szCs w:val="18"/>
        </w:rPr>
        <w:t xml:space="preserve">Anexo </w:t>
      </w:r>
      <w:r w:rsidR="00B579AF">
        <w:rPr>
          <w:rFonts w:ascii="Arial" w:hAnsi="Arial" w:cs="Arial"/>
          <w:b/>
          <w:color w:val="FF0000"/>
          <w:sz w:val="18"/>
          <w:szCs w:val="18"/>
        </w:rPr>
        <w:t>5</w:t>
      </w:r>
      <w:r w:rsidRPr="004D1481">
        <w:rPr>
          <w:rFonts w:ascii="Arial" w:hAnsi="Arial" w:cs="Arial"/>
          <w:color w:val="FF0000"/>
          <w:sz w:val="18"/>
          <w:szCs w:val="18"/>
        </w:rPr>
        <w:t xml:space="preserve">, que deverá ser </w:t>
      </w:r>
      <w:r w:rsidRPr="004D1481">
        <w:rPr>
          <w:rFonts w:ascii="Arial" w:hAnsi="Arial" w:cs="Arial"/>
          <w:bCs/>
          <w:color w:val="FF0000"/>
          <w:sz w:val="18"/>
          <w:szCs w:val="18"/>
        </w:rPr>
        <w:t>agendada através do telefone (21) 2334-0421</w:t>
      </w:r>
      <w:r w:rsidRPr="004D1481">
        <w:rPr>
          <w:rFonts w:ascii="Arial" w:hAnsi="Arial" w:cs="Arial"/>
          <w:color w:val="FF0000"/>
          <w:sz w:val="18"/>
          <w:szCs w:val="18"/>
        </w:rPr>
        <w:t>, para obter RELAÇÃO com endereço, telefones e contatos dos locais onde serão instaladas as máquinas listadas no item 3.1.</w:t>
      </w:r>
    </w:p>
    <w:p w:rsidR="00886167" w:rsidRDefault="004D1481" w:rsidP="00432348">
      <w:pPr>
        <w:autoSpaceDE w:val="0"/>
        <w:autoSpaceDN w:val="0"/>
        <w:adjustRightInd w:val="0"/>
        <w:spacing w:after="80"/>
        <w:ind w:left="-284"/>
        <w:rPr>
          <w:rFonts w:ascii="Arial" w:hAnsi="Arial" w:cs="Arial"/>
          <w:bCs/>
          <w:color w:val="FF0000"/>
          <w:sz w:val="18"/>
          <w:szCs w:val="18"/>
        </w:rPr>
      </w:pPr>
      <w:r w:rsidRPr="004D1481">
        <w:rPr>
          <w:rFonts w:ascii="Arial" w:hAnsi="Arial" w:cs="Arial"/>
          <w:b/>
          <w:bCs/>
          <w:color w:val="FF0000"/>
          <w:sz w:val="18"/>
          <w:szCs w:val="18"/>
        </w:rPr>
        <w:t xml:space="preserve">6.6.2 </w:t>
      </w:r>
      <w:r w:rsidRPr="004D1481">
        <w:rPr>
          <w:rFonts w:ascii="Arial" w:hAnsi="Arial" w:cs="Arial"/>
          <w:color w:val="FF0000"/>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r w:rsidRPr="004D1481">
        <w:rPr>
          <w:rFonts w:ascii="Arial" w:hAnsi="Arial" w:cs="Arial"/>
          <w:bCs/>
          <w:color w:val="FF0000"/>
          <w:sz w:val="18"/>
          <w:szCs w:val="18"/>
        </w:rPr>
        <w:t>.</w:t>
      </w:r>
    </w:p>
    <w:p w:rsidR="0034222F" w:rsidRDefault="0034222F" w:rsidP="004D1481">
      <w:pPr>
        <w:autoSpaceDE w:val="0"/>
        <w:autoSpaceDN w:val="0"/>
        <w:adjustRightInd w:val="0"/>
        <w:spacing w:after="80"/>
        <w:ind w:left="-284"/>
        <w:rPr>
          <w:rFonts w:ascii="Arial" w:hAnsi="Arial" w:cs="Arial"/>
          <w:b/>
          <w:bCs/>
          <w:color w:val="FF0000"/>
          <w:sz w:val="18"/>
          <w:szCs w:val="18"/>
        </w:rPr>
      </w:pPr>
    </w:p>
    <w:p w:rsidR="0034222F" w:rsidRDefault="0034222F" w:rsidP="004D1481">
      <w:pPr>
        <w:autoSpaceDE w:val="0"/>
        <w:autoSpaceDN w:val="0"/>
        <w:adjustRightInd w:val="0"/>
        <w:spacing w:after="80"/>
        <w:ind w:left="-284"/>
        <w:rPr>
          <w:rFonts w:ascii="Arial" w:hAnsi="Arial" w:cs="Arial"/>
          <w:b/>
          <w:bCs/>
          <w:color w:val="FF0000"/>
          <w:sz w:val="18"/>
          <w:szCs w:val="18"/>
        </w:rPr>
      </w:pPr>
    </w:p>
    <w:p w:rsidR="0034222F" w:rsidRPr="004D1481" w:rsidRDefault="0034222F" w:rsidP="004D1481">
      <w:pPr>
        <w:autoSpaceDE w:val="0"/>
        <w:autoSpaceDN w:val="0"/>
        <w:adjustRightInd w:val="0"/>
        <w:spacing w:after="80"/>
        <w:ind w:left="-284"/>
        <w:rPr>
          <w:rFonts w:ascii="Arial" w:hAnsi="Arial" w:cs="Arial"/>
          <w:b/>
          <w:bCs/>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6.7 DA DECLARAÇÃO DO CUMPRIMENTO DO ART. 7º, INCISO XXXIII DA CONSTITUIÇÃO FEDERAL</w:t>
      </w: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bCs/>
          <w:sz w:val="18"/>
          <w:szCs w:val="18"/>
        </w:rPr>
        <w:t xml:space="preserve">6.7.1- </w:t>
      </w:r>
      <w:r w:rsidRPr="00EB2D32">
        <w:rPr>
          <w:rFonts w:ascii="Arial" w:hAnsi="Arial" w:cs="Arial"/>
          <w:sz w:val="18"/>
          <w:szCs w:val="18"/>
        </w:rPr>
        <w:t xml:space="preserve">Todos os licitantes, inclusive as microempresas e empresas de pequeno porte, deverão apresentar declaração, na forma do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6.7.2- </w:t>
      </w:r>
      <w:r w:rsidRPr="00EB2D32">
        <w:rPr>
          <w:rFonts w:ascii="Arial" w:hAnsi="Arial" w:cs="Arial"/>
          <w:sz w:val="18"/>
          <w:szCs w:val="18"/>
        </w:rPr>
        <w:t xml:space="preserve">Os licitantes poderão optar por apresentar a certidão negativa de ilícitos trabalhistas emitida pela Delegacia Regional do Trabalho ao invés da declaração mencionada na cláusula </w:t>
      </w:r>
      <w:r w:rsidRPr="00EB2D32">
        <w:rPr>
          <w:rFonts w:ascii="Arial" w:hAnsi="Arial" w:cs="Arial"/>
          <w:b/>
          <w:sz w:val="18"/>
          <w:szCs w:val="18"/>
        </w:rPr>
        <w:t>6.7.1</w:t>
      </w:r>
      <w:r w:rsidRPr="00EB2D32">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6.8 – DO PRAZO DE VALIDADE DAS CERTIDÕES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6.8.1 </w:t>
      </w:r>
      <w:r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C73077" w:rsidP="00C73077">
      <w:pPr>
        <w:autoSpaceDE w:val="0"/>
        <w:autoSpaceDN w:val="0"/>
        <w:adjustRightInd w:val="0"/>
        <w:spacing w:after="80"/>
        <w:ind w:left="-284"/>
        <w:rPr>
          <w:rFonts w:ascii="Arial" w:hAnsi="Arial" w:cs="Arial"/>
          <w:b/>
          <w:sz w:val="18"/>
          <w:szCs w:val="18"/>
        </w:rPr>
      </w:pPr>
      <w:r w:rsidRPr="00EB2D32">
        <w:rPr>
          <w:rFonts w:ascii="Arial" w:hAnsi="Arial" w:cs="Arial"/>
          <w:b/>
          <w:sz w:val="18"/>
          <w:szCs w:val="18"/>
        </w:rPr>
        <w:t>6.9 DAS COOPERATIVAS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sz w:val="18"/>
          <w:szCs w:val="18"/>
        </w:rPr>
        <w:t xml:space="preserve">6.9.1 </w:t>
      </w:r>
      <w:r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05762B">
      <w:pPr>
        <w:numPr>
          <w:ilvl w:val="0"/>
          <w:numId w:val="6"/>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05762B">
      <w:pPr>
        <w:numPr>
          <w:ilvl w:val="0"/>
          <w:numId w:val="6"/>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911120">
        <w:rPr>
          <w:rFonts w:ascii="Arial" w:hAnsi="Arial" w:cs="Arial"/>
          <w:sz w:val="18"/>
          <w:szCs w:val="18"/>
        </w:rPr>
        <w:t>21/2019</w:t>
      </w:r>
    </w:p>
    <w:p w:rsidR="00C73077" w:rsidRPr="000B51CA" w:rsidRDefault="00C73077" w:rsidP="0005762B">
      <w:pPr>
        <w:numPr>
          <w:ilvl w:val="0"/>
          <w:numId w:val="6"/>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05762B">
      <w:pPr>
        <w:numPr>
          <w:ilvl w:val="0"/>
          <w:numId w:val="6"/>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05762B">
      <w:pPr>
        <w:numPr>
          <w:ilvl w:val="0"/>
          <w:numId w:val="6"/>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911120">
        <w:rPr>
          <w:rFonts w:ascii="Arial" w:hAnsi="Arial" w:cs="Arial"/>
          <w:sz w:val="18"/>
          <w:szCs w:val="18"/>
        </w:rPr>
        <w:t>21/2019</w:t>
      </w:r>
    </w:p>
    <w:p w:rsidR="00C73077" w:rsidRPr="000B51CA" w:rsidRDefault="00C73077" w:rsidP="0005762B">
      <w:pPr>
        <w:numPr>
          <w:ilvl w:val="0"/>
          <w:numId w:val="6"/>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lastRenderedPageBreak/>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lastRenderedPageBreak/>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w:t>
      </w:r>
      <w:r w:rsidRPr="00A43FF1">
        <w:rPr>
          <w:rFonts w:ascii="Arial" w:hAnsi="Arial" w:cs="Arial"/>
          <w:sz w:val="18"/>
          <w:szCs w:val="18"/>
        </w:rPr>
        <w:lastRenderedPageBreak/>
        <w:t>mínimo de empregados beneficiários da Previdência Social, reabilitados ou com pessoa portadora de deficiência habilitada, na seguinte proporção:</w:t>
      </w:r>
    </w:p>
    <w:p w:rsidR="00C73077" w:rsidRPr="00A43FF1" w:rsidRDefault="00C73077" w:rsidP="0005762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05762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05762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05762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 xml:space="preserve">O pagamento a que se refere este item deverá ser efetivado no 5º (quinto) dia útil do mês </w:t>
      </w:r>
      <w:r w:rsidR="00433DFA" w:rsidRPr="00C9771B">
        <w:rPr>
          <w:rFonts w:ascii="Arial" w:hAnsi="Arial" w:cs="Arial"/>
          <w:bCs/>
          <w:sz w:val="18"/>
          <w:szCs w:val="18"/>
        </w:rPr>
        <w:t>subseqüente</w:t>
      </w:r>
      <w:r w:rsidRPr="00C9771B">
        <w:rPr>
          <w:rFonts w:ascii="Arial" w:hAnsi="Arial" w:cs="Arial"/>
          <w:bCs/>
          <w:sz w:val="18"/>
          <w:szCs w:val="18"/>
        </w:rPr>
        <w:t xml:space="preserve"> ao de cada mês de uso.</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 xml:space="preserve">atualização financeira pelo </w:t>
      </w:r>
      <w:r w:rsidR="00433DFA">
        <w:rPr>
          <w:rFonts w:cs="Arial"/>
          <w:sz w:val="18"/>
          <w:szCs w:val="18"/>
        </w:rPr>
        <w:t>IGP-M</w:t>
      </w:r>
      <w:r w:rsidR="0034222F">
        <w:rPr>
          <w:rFonts w:cs="Arial"/>
          <w:sz w:val="18"/>
          <w:szCs w:val="18"/>
        </w:rPr>
        <w:t xml:space="preserve"> </w:t>
      </w:r>
      <w:r w:rsidRPr="00C9771B">
        <w:rPr>
          <w:rFonts w:cs="Arial"/>
          <w:sz w:val="18"/>
          <w:szCs w:val="18"/>
        </w:rPr>
        <w:t>(</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5670" w:rsidRDefault="00C73077" w:rsidP="00C73077">
      <w:pPr>
        <w:pStyle w:val="itemxx"/>
        <w:numPr>
          <w:ilvl w:val="0"/>
          <w:numId w:val="0"/>
        </w:numPr>
        <w:tabs>
          <w:tab w:val="num" w:pos="0"/>
        </w:tabs>
        <w:spacing w:before="0"/>
        <w:ind w:left="-284" w:right="-1"/>
        <w:rPr>
          <w:rFonts w:ascii="Arial" w:hAnsi="Arial" w:cs="Arial"/>
          <w:sz w:val="18"/>
          <w:szCs w:val="18"/>
        </w:rPr>
      </w:pPr>
      <w:r w:rsidRPr="00875670">
        <w:rPr>
          <w:rFonts w:ascii="Arial" w:hAnsi="Arial" w:cs="Arial"/>
          <w:b/>
          <w:sz w:val="18"/>
          <w:szCs w:val="18"/>
        </w:rPr>
        <w:t>13.1</w:t>
      </w:r>
      <w:r w:rsidRPr="00875670">
        <w:rPr>
          <w:rFonts w:ascii="Arial" w:hAnsi="Arial" w:cs="Arial"/>
          <w:sz w:val="18"/>
          <w:szCs w:val="18"/>
        </w:rPr>
        <w:t xml:space="preserve"> Os valores pactuados serão reajustados, após 12 (doze) meses da data de apresentação da proposta, pel</w:t>
      </w:r>
      <w:r w:rsidR="00471689" w:rsidRPr="00875670">
        <w:rPr>
          <w:rFonts w:ascii="Arial" w:hAnsi="Arial" w:cs="Arial"/>
          <w:sz w:val="18"/>
          <w:szCs w:val="18"/>
        </w:rPr>
        <w:t>o</w:t>
      </w:r>
      <w:r w:rsidRPr="00875670">
        <w:rPr>
          <w:rFonts w:ascii="Arial" w:hAnsi="Arial" w:cs="Arial"/>
          <w:sz w:val="18"/>
          <w:szCs w:val="18"/>
        </w:rPr>
        <w:t xml:space="preserve"> </w:t>
      </w:r>
      <w:r w:rsidR="00E511BA" w:rsidRPr="00875670">
        <w:rPr>
          <w:rFonts w:ascii="Arial" w:hAnsi="Arial" w:cs="Arial"/>
          <w:sz w:val="18"/>
          <w:szCs w:val="18"/>
        </w:rPr>
        <w:t xml:space="preserve">IPCA </w:t>
      </w:r>
      <w:r w:rsidRPr="00875670">
        <w:rPr>
          <w:rFonts w:ascii="Arial" w:hAnsi="Arial" w:cs="Arial"/>
          <w:sz w:val="18"/>
          <w:szCs w:val="18"/>
        </w:rPr>
        <w:t>ou outro índice que vier a substituí-lo, ocorrida no período compreendido entre a data de apresentação da proposta e a data de aniversário de apresentação da proposta.</w:t>
      </w: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 xml:space="preserve">esocupar </w:t>
      </w:r>
      <w:r w:rsidR="005A0E65">
        <w:rPr>
          <w:rFonts w:ascii="Arial" w:hAnsi="Arial" w:cs="Arial"/>
          <w:bCs/>
          <w:sz w:val="18"/>
          <w:szCs w:val="18"/>
          <w:lang w:eastAsia="ar-SA"/>
        </w:rPr>
        <w:t>os espaços</w:t>
      </w:r>
      <w:r w:rsidRPr="00ED7231">
        <w:rPr>
          <w:rFonts w:ascii="Arial" w:hAnsi="Arial" w:cs="Arial"/>
          <w:bCs/>
          <w:sz w:val="18"/>
          <w:szCs w:val="18"/>
          <w:lang w:eastAsia="ar-SA"/>
        </w:rPr>
        <w:t xml:space="preserve"> e restituí-lo à UERJ, no prazo de 30 (trinta) dias, contados do aviso que lhe for dirigido, sem necessidade de qualquer interpelação ou notificação judicial, sob pena de:</w:t>
      </w:r>
    </w:p>
    <w:p w:rsidR="00C73077" w:rsidRPr="00ED7231" w:rsidRDefault="00C73077" w:rsidP="0005762B">
      <w:pPr>
        <w:numPr>
          <w:ilvl w:val="0"/>
          <w:numId w:val="8"/>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05762B">
      <w:pPr>
        <w:numPr>
          <w:ilvl w:val="0"/>
          <w:numId w:val="8"/>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lastRenderedPageBreak/>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875670" w:rsidRDefault="00875670"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Pr="001836D3" w:rsidRDefault="00C73077" w:rsidP="00440BBE">
      <w:pPr>
        <w:pStyle w:val="NormalArial"/>
        <w:spacing w:after="80"/>
        <w:ind w:left="-284"/>
        <w:rPr>
          <w:bCs w:val="0"/>
          <w:sz w:val="18"/>
          <w:szCs w:val="18"/>
        </w:rPr>
      </w:pPr>
      <w:r w:rsidRPr="001836D3">
        <w:rPr>
          <w:b/>
          <w:bCs w:val="0"/>
          <w:sz w:val="18"/>
          <w:szCs w:val="18"/>
        </w:rPr>
        <w:t xml:space="preserve">16.2 - </w:t>
      </w:r>
      <w:r w:rsidRPr="001836D3">
        <w:rPr>
          <w:bCs w:val="0"/>
          <w:sz w:val="18"/>
          <w:szCs w:val="18"/>
        </w:rPr>
        <w:t xml:space="preserve">Os serviços objeto desta licitação serão </w:t>
      </w:r>
      <w:r w:rsidR="001836D3" w:rsidRPr="001836D3">
        <w:rPr>
          <w:bCs w:val="0"/>
          <w:sz w:val="18"/>
          <w:szCs w:val="18"/>
        </w:rPr>
        <w:t>fiscalizados</w:t>
      </w:r>
      <w:r w:rsidRPr="001836D3">
        <w:rPr>
          <w:bCs w:val="0"/>
          <w:sz w:val="18"/>
          <w:szCs w:val="18"/>
        </w:rPr>
        <w:t xml:space="preserve"> pela UERJ na forma do disposto nos Arts. 70 e 71 do Decreto 3.149/80.</w:t>
      </w:r>
    </w:p>
    <w:p w:rsidR="00DA5621" w:rsidRDefault="00831F1C" w:rsidP="00DA5621">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DA5621" w:rsidRDefault="00DA5621" w:rsidP="00DA5621">
      <w:pPr>
        <w:pStyle w:val="NormalArial"/>
        <w:spacing w:after="80"/>
        <w:ind w:left="-284"/>
        <w:rPr>
          <w:sz w:val="18"/>
          <w:szCs w:val="18"/>
        </w:rPr>
      </w:pPr>
      <w:r>
        <w:rPr>
          <w:b/>
          <w:sz w:val="18"/>
          <w:szCs w:val="18"/>
        </w:rPr>
        <w:t>17</w:t>
      </w:r>
      <w:r w:rsidRPr="00DA5621">
        <w:rPr>
          <w:b/>
          <w:sz w:val="18"/>
          <w:szCs w:val="18"/>
        </w:rPr>
        <w:t xml:space="preserve">.1 - </w:t>
      </w:r>
      <w:r w:rsidR="00E679A1" w:rsidRPr="00E679A1">
        <w:rPr>
          <w:sz w:val="18"/>
          <w:szCs w:val="18"/>
        </w:rPr>
        <w:t>Fica indicado o Servidor</w:t>
      </w:r>
      <w:r w:rsidR="00E679A1">
        <w:rPr>
          <w:sz w:val="18"/>
          <w:szCs w:val="18"/>
        </w:rPr>
        <w:t xml:space="preserve"> </w:t>
      </w:r>
      <w:r w:rsidR="00E679A1" w:rsidRPr="00E679A1">
        <w:rPr>
          <w:sz w:val="18"/>
          <w:szCs w:val="18"/>
        </w:rPr>
        <w:t>JOYLDE ALVES MOREIRA MAT. 30461-8, como fiscal do contrato</w:t>
      </w:r>
      <w:r w:rsidRPr="00DA5621">
        <w:rPr>
          <w:sz w:val="18"/>
          <w:szCs w:val="18"/>
        </w:rPr>
        <w:t>.</w:t>
      </w:r>
    </w:p>
    <w:p w:rsidR="00CB4770" w:rsidRPr="001836D3" w:rsidRDefault="0023647D" w:rsidP="001836D3">
      <w:pPr>
        <w:pStyle w:val="NormalArial"/>
        <w:spacing w:after="80"/>
        <w:ind w:left="-284"/>
        <w:rPr>
          <w:sz w:val="18"/>
          <w:szCs w:val="18"/>
        </w:rPr>
      </w:pPr>
      <w:r>
        <w:rPr>
          <w:b/>
          <w:sz w:val="18"/>
          <w:szCs w:val="18"/>
        </w:rPr>
        <w:t>17</w:t>
      </w:r>
      <w:r w:rsidRPr="0023647D">
        <w:rPr>
          <w:b/>
          <w:sz w:val="18"/>
          <w:szCs w:val="18"/>
        </w:rPr>
        <w:t>.2</w:t>
      </w:r>
      <w:r>
        <w:rPr>
          <w:sz w:val="18"/>
          <w:szCs w:val="18"/>
        </w:rPr>
        <w:t xml:space="preserve"> - </w:t>
      </w:r>
      <w:r w:rsidR="008D531D" w:rsidRPr="008D531D">
        <w:rPr>
          <w:sz w:val="18"/>
          <w:szCs w:val="18"/>
        </w:rPr>
        <w:t>O Fornecimento de pontos de elétrica, devidamente protegidos e com carga suficiente para o bom funcionamento dos equipamentos, indicados no Item 3.1.1.3.1</w:t>
      </w:r>
      <w:r w:rsidR="007E0257">
        <w:rPr>
          <w:sz w:val="18"/>
          <w:szCs w:val="18"/>
        </w:rPr>
        <w:t xml:space="preserve"> do Projeto Básico</w:t>
      </w:r>
      <w:r w:rsidRPr="0023647D">
        <w:rPr>
          <w:sz w:val="18"/>
          <w:szCs w:val="18"/>
        </w:rPr>
        <w:t>.</w:t>
      </w:r>
    </w:p>
    <w:p w:rsidR="00C73077" w:rsidRPr="00CB5C5E" w:rsidRDefault="00875670"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18</w:t>
      </w:r>
      <w:r w:rsidR="00C73077" w:rsidRPr="00CB5C5E">
        <w:rPr>
          <w:rFonts w:ascii="Arial" w:hAnsi="Arial" w:cs="Arial"/>
          <w:b/>
          <w:bCs/>
          <w:sz w:val="18"/>
          <w:szCs w:val="18"/>
        </w:rPr>
        <w:t xml:space="preserve"> – DAS PENALIDADES</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05762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05762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05762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875670" w:rsidP="00C73077">
      <w:pPr>
        <w:autoSpaceDE w:val="0"/>
        <w:autoSpaceDN w:val="0"/>
        <w:adjustRightInd w:val="0"/>
        <w:ind w:left="-284" w:right="-1"/>
        <w:rPr>
          <w:rFonts w:ascii="Arial" w:hAnsi="Arial" w:cs="Arial"/>
          <w:sz w:val="18"/>
          <w:szCs w:val="18"/>
        </w:rPr>
      </w:pPr>
      <w:r>
        <w:rPr>
          <w:rFonts w:ascii="Arial" w:hAnsi="Arial" w:cs="Arial"/>
          <w:b/>
          <w:bCs/>
          <w:sz w:val="18"/>
          <w:szCs w:val="18"/>
        </w:rPr>
        <w:t>18</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875670"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19</w:t>
      </w:r>
      <w:r w:rsidR="00C73077" w:rsidRPr="00CB5C5E">
        <w:rPr>
          <w:rFonts w:ascii="Arial" w:hAnsi="Arial" w:cs="Arial"/>
          <w:b/>
          <w:bCs/>
          <w:sz w:val="18"/>
          <w:szCs w:val="18"/>
        </w:rPr>
        <w:t>- DOS RECURSOS</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8756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19</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D42B70"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D42B70"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xml:space="preserve"> – DISPOSIÇÕES GERAIS</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A homologação do resultado desta licitação não implicará direito à contratação.</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.5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D42B70"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.6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D97C09"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D97C09">
        <w:rPr>
          <w:rFonts w:ascii="Arial" w:hAnsi="Arial" w:cs="Arial"/>
          <w:b/>
          <w:bCs/>
          <w:sz w:val="18"/>
          <w:szCs w:val="18"/>
        </w:rPr>
        <w:t xml:space="preserve">.8 </w:t>
      </w:r>
      <w:r w:rsidR="00D97C09" w:rsidRPr="00D97C09">
        <w:rPr>
          <w:rFonts w:ascii="Arial" w:hAnsi="Arial" w:cs="Arial"/>
          <w:bCs/>
          <w:sz w:val="18"/>
          <w:szCs w:val="18"/>
        </w:rPr>
        <w:t>É facultada á COPELI ou à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CB5C5E" w:rsidRDefault="00D42B70" w:rsidP="00C73077">
      <w:pPr>
        <w:autoSpaceDE w:val="0"/>
        <w:autoSpaceDN w:val="0"/>
        <w:adjustRightInd w:val="0"/>
        <w:spacing w:after="80"/>
        <w:ind w:left="-284"/>
        <w:rPr>
          <w:rFonts w:ascii="Arial" w:hAnsi="Arial" w:cs="Arial"/>
          <w:sz w:val="18"/>
          <w:szCs w:val="18"/>
        </w:rPr>
      </w:pPr>
      <w:r>
        <w:rPr>
          <w:rFonts w:ascii="Arial" w:hAnsi="Arial" w:cs="Arial"/>
          <w:b/>
          <w:sz w:val="18"/>
          <w:szCs w:val="18"/>
        </w:rPr>
        <w:t>20</w:t>
      </w:r>
      <w:r w:rsidR="00D97C09">
        <w:rPr>
          <w:rFonts w:ascii="Arial" w:hAnsi="Arial" w:cs="Arial"/>
          <w:b/>
          <w:sz w:val="18"/>
          <w:szCs w:val="18"/>
        </w:rPr>
        <w:t>.9</w:t>
      </w:r>
      <w:r w:rsidR="00C73077" w:rsidRPr="00CB5C5E">
        <w:rPr>
          <w:rFonts w:ascii="Arial" w:hAnsi="Arial" w:cs="Arial"/>
          <w:b/>
          <w:sz w:val="18"/>
          <w:szCs w:val="18"/>
        </w:rPr>
        <w:t xml:space="preserve">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D42B70"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D97C09">
        <w:rPr>
          <w:rFonts w:ascii="Arial" w:hAnsi="Arial" w:cs="Arial"/>
          <w:b/>
          <w:bCs/>
          <w:sz w:val="18"/>
          <w:szCs w:val="18"/>
        </w:rPr>
        <w:t>.10</w:t>
      </w:r>
      <w:r w:rsidR="00C73077" w:rsidRPr="00CB5C5E">
        <w:rPr>
          <w:rFonts w:ascii="Arial" w:hAnsi="Arial" w:cs="Arial"/>
          <w:b/>
          <w:bCs/>
          <w:sz w:val="18"/>
          <w:szCs w:val="18"/>
        </w:rPr>
        <w:t xml:space="preserve">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100C10">
        <w:rPr>
          <w:rFonts w:ascii="Arial" w:hAnsi="Arial" w:cs="Arial"/>
          <w:color w:val="FF0000"/>
          <w:sz w:val="18"/>
          <w:szCs w:val="18"/>
        </w:rPr>
        <w:t xml:space="preserve"> de 2019</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5000" w:type="pct"/>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567"/>
        <w:gridCol w:w="6719"/>
      </w:tblGrid>
      <w:tr w:rsidR="00C73077" w:rsidRPr="00872DA0" w:rsidTr="008B450F">
        <w:trPr>
          <w:trHeight w:val="1042"/>
          <w:jc w:val="center"/>
        </w:trPr>
        <w:tc>
          <w:tcPr>
            <w:tcW w:w="1382" w:type="pct"/>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3618" w:type="pct"/>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de Uso</w:t>
            </w:r>
            <w:r w:rsidR="00BC6D0D" w:rsidRPr="00BC6D0D">
              <w:rPr>
                <w:rFonts w:ascii="Arial" w:hAnsi="Arial" w:cs="Arial"/>
                <w:sz w:val="18"/>
                <w:szCs w:val="18"/>
              </w:rPr>
              <w:t>, com encargos, de área localizada nos CAMPI DA UNIVERSIDADE DO ESTADO DO RIO DE JANEIRO, destinada à utilização de locação de “Vending Machine”, máquinas do tipo self service para fornecimento de Snacks (petiscos), bebidas geladas (não alcoólicas), bebidas quentes, pipocas e sanduíches naturais em embalagens padronizadas</w:t>
            </w:r>
          </w:p>
        </w:tc>
      </w:tr>
      <w:tr w:rsidR="00C73077" w:rsidRPr="00872DA0" w:rsidTr="008B450F">
        <w:trPr>
          <w:trHeight w:val="735"/>
          <w:jc w:val="center"/>
        </w:trPr>
        <w:tc>
          <w:tcPr>
            <w:tcW w:w="1382" w:type="pct"/>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3618" w:type="pct"/>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B450F" w:rsidP="001A0394">
            <w:pPr>
              <w:ind w:left="113" w:right="113"/>
              <w:rPr>
                <w:rFonts w:ascii="Arial" w:hAnsi="Arial" w:cs="Arial"/>
                <w:b/>
                <w:sz w:val="18"/>
                <w:szCs w:val="18"/>
              </w:rPr>
            </w:pPr>
            <w:r w:rsidRPr="008B450F">
              <w:rPr>
                <w:rFonts w:ascii="Arial" w:hAnsi="Arial" w:cs="Arial"/>
                <w:sz w:val="18"/>
                <w:szCs w:val="18"/>
              </w:rPr>
              <w:t>A contraprestação MENSAL MÌNIMA para o objeto desta licitação é de R$ 150,00 (cento e cinqüenta reais) mensais por máquina, sendo em total de 13 máquinas, descriminado os locais a serem instaladas no item 3.1, com valor mensal de R$ 1.950,00 (hum mil, novecentos e cinqüenta reais), valor esse que será utilizado para cobrir o gasto mensal de energia elétrica e manutenção dos espaços utilizados pelas máquinas</w:t>
            </w:r>
          </w:p>
        </w:tc>
      </w:tr>
      <w:tr w:rsidR="00C73077" w:rsidRPr="003F5842" w:rsidTr="008B450F">
        <w:trPr>
          <w:trHeight w:val="786"/>
          <w:jc w:val="center"/>
        </w:trPr>
        <w:tc>
          <w:tcPr>
            <w:tcW w:w="1382" w:type="pct"/>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3618" w:type="pct"/>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8B450F">
        <w:trPr>
          <w:trHeight w:val="857"/>
          <w:jc w:val="center"/>
        </w:trPr>
        <w:tc>
          <w:tcPr>
            <w:tcW w:w="1382" w:type="pct"/>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3618" w:type="pct"/>
            <w:tcBorders>
              <w:top w:val="single" w:sz="6" w:space="0" w:color="auto"/>
              <w:bottom w:val="single" w:sz="6" w:space="0" w:color="auto"/>
            </w:tcBorders>
            <w:vAlign w:val="center"/>
          </w:tcPr>
          <w:p w:rsidR="00C73077" w:rsidRPr="004B708F" w:rsidRDefault="008B450F" w:rsidP="00C24844">
            <w:pPr>
              <w:autoSpaceDE w:val="0"/>
              <w:autoSpaceDN w:val="0"/>
              <w:adjustRightInd w:val="0"/>
              <w:ind w:left="113" w:right="113"/>
              <w:rPr>
                <w:rFonts w:ascii="Arial" w:hAnsi="Arial" w:cs="Arial"/>
                <w:bCs/>
                <w:sz w:val="18"/>
                <w:szCs w:val="18"/>
              </w:rPr>
            </w:pPr>
            <w:r>
              <w:rPr>
                <w:rFonts w:ascii="Arial" w:eastAsia="Comic Sans MS" w:hAnsi="Arial" w:cs="Arial"/>
                <w:sz w:val="18"/>
                <w:szCs w:val="18"/>
              </w:rPr>
              <w:t>Conforme descritos no item 3.1 do edital</w:t>
            </w:r>
          </w:p>
        </w:tc>
      </w:tr>
      <w:tr w:rsidR="00C73077" w:rsidRPr="003F5842" w:rsidTr="008B450F">
        <w:trPr>
          <w:trHeight w:val="1261"/>
          <w:jc w:val="center"/>
        </w:trPr>
        <w:tc>
          <w:tcPr>
            <w:tcW w:w="1382" w:type="pct"/>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3618" w:type="pct"/>
            <w:tcBorders>
              <w:top w:val="single" w:sz="6" w:space="0" w:color="auto"/>
              <w:bottom w:val="single" w:sz="6" w:space="0" w:color="auto"/>
            </w:tcBorders>
            <w:vAlign w:val="center"/>
          </w:tcPr>
          <w:p w:rsidR="008B450F" w:rsidRDefault="005716F5" w:rsidP="008B450F">
            <w:pPr>
              <w:autoSpaceDE w:val="0"/>
              <w:autoSpaceDN w:val="0"/>
              <w:adjustRightInd w:val="0"/>
              <w:ind w:left="-284" w:right="-1"/>
              <w:rPr>
                <w:rFonts w:ascii="Arial" w:hAnsi="Arial" w:cs="Arial"/>
                <w:sz w:val="18"/>
                <w:szCs w:val="18"/>
              </w:rPr>
            </w:pPr>
            <w:r>
              <w:rPr>
                <w:rFonts w:ascii="Arial" w:eastAsia="MS Mincho" w:hAnsi="Arial" w:cs="Arial"/>
                <w:b/>
                <w:sz w:val="18"/>
                <w:szCs w:val="18"/>
              </w:rPr>
              <w:t>6.</w:t>
            </w:r>
            <w:r w:rsidR="008B450F" w:rsidRPr="008B450F">
              <w:rPr>
                <w:rFonts w:ascii="Arial" w:hAnsi="Arial" w:cs="Arial"/>
                <w:sz w:val="18"/>
                <w:szCs w:val="18"/>
              </w:rPr>
              <w:t>Para fins de comprovação da qualificação técnica, os licitantes deverão</w:t>
            </w:r>
            <w:r w:rsidR="008B450F">
              <w:rPr>
                <w:rFonts w:ascii="Arial" w:hAnsi="Arial" w:cs="Arial"/>
                <w:sz w:val="18"/>
                <w:szCs w:val="18"/>
              </w:rPr>
              <w:t xml:space="preserve"> </w:t>
            </w:r>
            <w:r w:rsidR="008B450F" w:rsidRPr="008B450F">
              <w:rPr>
                <w:rFonts w:ascii="Arial" w:hAnsi="Arial" w:cs="Arial"/>
                <w:sz w:val="18"/>
                <w:szCs w:val="18"/>
              </w:rPr>
              <w:t>apresentar Atestado de Vistoria devidamente preenchido, na forma do Anexo 5, que deverá ser agendada através do telefone (21) 2334-0421, para obter RELAÇÃO com endereço, telefones e contatos dos locais onde serão instaladas as máquinas listadas no item 3.</w:t>
            </w:r>
            <w:r w:rsidR="008B450F">
              <w:rPr>
                <w:rFonts w:ascii="Arial" w:hAnsi="Arial" w:cs="Arial"/>
                <w:sz w:val="18"/>
                <w:szCs w:val="18"/>
              </w:rPr>
              <w:t>3.</w:t>
            </w:r>
            <w:r w:rsidR="008B450F" w:rsidRPr="008B450F">
              <w:rPr>
                <w:rFonts w:ascii="Arial" w:hAnsi="Arial" w:cs="Arial"/>
                <w:sz w:val="18"/>
                <w:szCs w:val="18"/>
              </w:rPr>
              <w:t>1.</w:t>
            </w:r>
          </w:p>
          <w:p w:rsidR="00C73077" w:rsidRPr="008B450F" w:rsidRDefault="008B450F" w:rsidP="008B450F">
            <w:pPr>
              <w:autoSpaceDE w:val="0"/>
              <w:autoSpaceDN w:val="0"/>
              <w:adjustRightInd w:val="0"/>
              <w:ind w:left="-284" w:right="-1"/>
              <w:rPr>
                <w:rFonts w:ascii="Arial" w:eastAsia="MS Mincho" w:hAnsi="Arial" w:cs="Arial"/>
                <w:b/>
                <w:sz w:val="18"/>
                <w:szCs w:val="18"/>
              </w:rPr>
            </w:pPr>
            <w:r w:rsidRPr="008B450F">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tc>
      </w:tr>
      <w:tr w:rsidR="00C73077" w:rsidRPr="003F5842" w:rsidTr="008B450F">
        <w:trPr>
          <w:trHeight w:val="1803"/>
          <w:jc w:val="center"/>
        </w:trPr>
        <w:tc>
          <w:tcPr>
            <w:tcW w:w="5000" w:type="pct"/>
            <w:gridSpan w:val="2"/>
            <w:tcBorders>
              <w:top w:val="single" w:sz="6" w:space="0" w:color="auto"/>
              <w:bottom w:val="single" w:sz="12" w:space="0" w:color="auto"/>
            </w:tcBorders>
            <w:vAlign w:val="center"/>
          </w:tcPr>
          <w:p w:rsidR="006F6FC4" w:rsidRDefault="006F6FC4" w:rsidP="00EA6394">
            <w:pPr>
              <w:rPr>
                <w:rFonts w:ascii="Arial" w:eastAsia="Comic Sans MS" w:hAnsi="Arial" w:cs="Arial"/>
                <w:sz w:val="18"/>
                <w:szCs w:val="18"/>
              </w:rPr>
            </w:pPr>
          </w:p>
          <w:p w:rsidR="004B7D21" w:rsidRDefault="004B7D21" w:rsidP="00EA6394">
            <w:pPr>
              <w:rPr>
                <w:rFonts w:ascii="Arial" w:eastAsia="Comic Sans MS" w:hAnsi="Arial" w:cs="Arial"/>
                <w:sz w:val="18"/>
                <w:szCs w:val="18"/>
              </w:rPr>
            </w:pPr>
          </w:p>
          <w:p w:rsidR="008B450F" w:rsidRPr="008B450F" w:rsidRDefault="008B450F" w:rsidP="008B450F">
            <w:pPr>
              <w:autoSpaceDE w:val="0"/>
              <w:autoSpaceDN w:val="0"/>
              <w:adjustRightInd w:val="0"/>
              <w:jc w:val="center"/>
              <w:rPr>
                <w:rFonts w:ascii="Arial" w:hAnsi="Arial" w:cs="Arial"/>
                <w:b/>
                <w:bCs/>
                <w:sz w:val="20"/>
              </w:rPr>
            </w:pPr>
            <w:r w:rsidRPr="008B450F">
              <w:rPr>
                <w:rFonts w:ascii="Arial" w:hAnsi="Arial" w:cs="Arial"/>
                <w:b/>
                <w:bCs/>
                <w:sz w:val="20"/>
              </w:rPr>
              <w:t>PROJETO BÁSICO</w:t>
            </w:r>
          </w:p>
          <w:p w:rsidR="008B450F" w:rsidRPr="008B450F" w:rsidRDefault="008B450F" w:rsidP="008B450F">
            <w:pPr>
              <w:autoSpaceDE w:val="0"/>
              <w:autoSpaceDN w:val="0"/>
              <w:adjustRightInd w:val="0"/>
              <w:jc w:val="center"/>
              <w:rPr>
                <w:rFonts w:ascii="Arial" w:hAnsi="Arial" w:cs="Arial"/>
                <w:b/>
                <w:bCs/>
                <w:sz w:val="20"/>
              </w:rPr>
            </w:pPr>
            <w:r w:rsidRPr="008B450F">
              <w:rPr>
                <w:rFonts w:ascii="Arial" w:hAnsi="Arial" w:cs="Arial"/>
                <w:b/>
                <w:bCs/>
                <w:sz w:val="20"/>
              </w:rPr>
              <w:t>Instalação nos Campi da UERJ de Máquinas do tipo Self Service</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p>
          <w:p w:rsidR="008B450F" w:rsidRPr="008B450F" w:rsidRDefault="008B450F" w:rsidP="008B450F">
            <w:pPr>
              <w:pStyle w:val="Default"/>
              <w:rPr>
                <w:b/>
                <w:bCs/>
                <w:color w:val="auto"/>
                <w:sz w:val="20"/>
                <w:szCs w:val="20"/>
              </w:rPr>
            </w:pPr>
            <w:r w:rsidRPr="008B450F">
              <w:rPr>
                <w:b/>
                <w:bCs/>
                <w:color w:val="auto"/>
                <w:sz w:val="20"/>
                <w:szCs w:val="20"/>
              </w:rPr>
              <w:t xml:space="preserve">1. DO OBJETO: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color w:val="auto"/>
                <w:sz w:val="20"/>
                <w:szCs w:val="20"/>
              </w:rPr>
              <w:t>Outorga de permissão de uso, com encargos, de área localizada nos</w:t>
            </w:r>
            <w:r w:rsidRPr="008B450F">
              <w:rPr>
                <w:b/>
                <w:i/>
                <w:color w:val="auto"/>
                <w:sz w:val="20"/>
                <w:szCs w:val="20"/>
              </w:rPr>
              <w:t>CAMPI DA UNIVERSIDADE DO ESTADO DO RIO DE JANEIRO</w:t>
            </w:r>
            <w:r w:rsidRPr="008B450F">
              <w:rPr>
                <w:color w:val="auto"/>
                <w:sz w:val="20"/>
                <w:szCs w:val="20"/>
              </w:rPr>
              <w:t>, destinada à utilização de locação de “Vending Machine”, máquinas do tipo self service para fornecimento de Snacks (petiscos), bebidas geladas (não alcoólicas), bebidas quentes, pipocas e sanduiches naturais em embalagens padronizadas.</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2. JUSTIFICATIVA: </w:t>
            </w:r>
          </w:p>
          <w:p w:rsidR="008B450F" w:rsidRPr="008B450F" w:rsidRDefault="008B450F" w:rsidP="008B450F">
            <w:pPr>
              <w:pStyle w:val="Default"/>
              <w:rPr>
                <w:color w:val="auto"/>
                <w:sz w:val="20"/>
                <w:szCs w:val="20"/>
              </w:rPr>
            </w:pPr>
            <w:r w:rsidRPr="008B450F">
              <w:rPr>
                <w:color w:val="auto"/>
                <w:sz w:val="20"/>
                <w:szCs w:val="20"/>
              </w:rPr>
              <w:t xml:space="preserve">A licitação se justifica para a disponibilização de máquinas de conveniência de bebidas geladas (não alcoólicas), Snacks, bebidas quentes, pipocas, a serem utilizadas pelos Professores, Servidores, Alunos e visitantes, nos Campi da UERJ. A solução adotada foi a contratação de empresa responsável por fornecer, instalar, manter abastecidas de produtos, dar manutenção e assistência técnica e fazer a limpeza interna das máquinas de conveniência. </w:t>
            </w:r>
          </w:p>
          <w:p w:rsidR="008B450F" w:rsidRPr="008B450F" w:rsidRDefault="008B450F" w:rsidP="008B450F">
            <w:pPr>
              <w:pStyle w:val="Default"/>
              <w:rPr>
                <w:color w:val="auto"/>
                <w:sz w:val="20"/>
                <w:szCs w:val="20"/>
              </w:rPr>
            </w:pPr>
            <w:r w:rsidRPr="008B450F">
              <w:rPr>
                <w:color w:val="auto"/>
                <w:sz w:val="20"/>
                <w:szCs w:val="20"/>
              </w:rPr>
              <w:t>Será feita a permissão de uso da área útil dos espaços a serem ocupados pelas máquinas de conveniência, atribuindo-se à contratada encargos relacionados à adequada oferta, aos consumidores, de seus produtos. Caberá ao permissionário a exploração comercial das máquinas de conveniência, mediante venda direta dos produtos aos consumidores, devendo pagar a Universidade o valor mensal pela ocupação dos espaços em seu Campus. Será outorgada a permissão ao licitante que oferecer o maior percentual sobre o faturamento obtido com a venda dos produtos, cujo valor mensal poderá ser fiscalizado pela Administração da UERJ, ou seja, fiscal do Contrato.</w:t>
            </w:r>
          </w:p>
          <w:p w:rsidR="008B450F" w:rsidRPr="008B450F" w:rsidRDefault="008B450F" w:rsidP="008B450F">
            <w:pPr>
              <w:pStyle w:val="Default"/>
              <w:rPr>
                <w:b/>
                <w:bCs/>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 ESPECIFICAÇÃO TÉCNICA E CONDIÇÕES COMERCIAIS: </w:t>
            </w:r>
          </w:p>
          <w:p w:rsidR="008B450F" w:rsidRPr="008B450F" w:rsidRDefault="008B450F" w:rsidP="008B450F">
            <w:pPr>
              <w:pStyle w:val="Default"/>
              <w:rPr>
                <w:color w:val="auto"/>
                <w:sz w:val="20"/>
                <w:szCs w:val="20"/>
              </w:rPr>
            </w:pPr>
            <w:r w:rsidRPr="008B450F">
              <w:rPr>
                <w:b/>
                <w:bCs/>
                <w:color w:val="auto"/>
                <w:sz w:val="20"/>
                <w:szCs w:val="20"/>
              </w:rPr>
              <w:t xml:space="preserve">3.1. </w:t>
            </w:r>
            <w:r w:rsidRPr="008B450F">
              <w:rPr>
                <w:color w:val="auto"/>
                <w:sz w:val="20"/>
                <w:szCs w:val="20"/>
              </w:rPr>
              <w:t xml:space="preserve">O objeto da presente licitação é composto de especificação técnica e as condições comerciais delimitadas abaixo. </w:t>
            </w:r>
          </w:p>
          <w:p w:rsidR="008B450F" w:rsidRPr="008B450F" w:rsidRDefault="008B450F" w:rsidP="008B450F">
            <w:pPr>
              <w:pStyle w:val="Default"/>
              <w:rPr>
                <w:color w:val="auto"/>
                <w:sz w:val="20"/>
                <w:szCs w:val="20"/>
              </w:rPr>
            </w:pPr>
            <w:r w:rsidRPr="008B450F">
              <w:rPr>
                <w:b/>
                <w:bCs/>
                <w:color w:val="auto"/>
                <w:sz w:val="20"/>
                <w:szCs w:val="20"/>
              </w:rPr>
              <w:lastRenderedPageBreak/>
              <w:t xml:space="preserve">3.1.1. </w:t>
            </w:r>
            <w:r w:rsidRPr="008B450F">
              <w:rPr>
                <w:color w:val="auto"/>
                <w:sz w:val="20"/>
                <w:szCs w:val="20"/>
              </w:rPr>
              <w:t xml:space="preserve">As máquinas de conveniência a serem disponibilizadas na UERJ deverão possuir as seguintes características: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Máquinas de bebidas geladas não alcoólicas : </w:t>
            </w:r>
          </w:p>
          <w:p w:rsidR="008B450F" w:rsidRPr="008B450F" w:rsidRDefault="008B450F" w:rsidP="008B450F">
            <w:pPr>
              <w:pStyle w:val="Default"/>
              <w:rPr>
                <w:color w:val="auto"/>
                <w:sz w:val="20"/>
                <w:szCs w:val="20"/>
              </w:rPr>
            </w:pPr>
            <w:r w:rsidRPr="008B450F">
              <w:rPr>
                <w:color w:val="auto"/>
                <w:sz w:val="20"/>
                <w:szCs w:val="20"/>
              </w:rPr>
              <w:t xml:space="preserve">Especificação Técnica: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Máquina automática para bebidas geladas em latas;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Capacidade para, no mínimo, 10 (dez) tipos de bebidas geladas;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Ocupação máxima de 1m2 (um metro quadrado);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Capacidade aproximada de 400 produtos;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Aceitador de cédulas e moedas; </w:t>
            </w:r>
          </w:p>
          <w:p w:rsidR="008B450F" w:rsidRPr="008B450F" w:rsidRDefault="008B450F" w:rsidP="008B450F">
            <w:pPr>
              <w:pStyle w:val="Default"/>
              <w:rPr>
                <w:color w:val="auto"/>
                <w:sz w:val="20"/>
                <w:szCs w:val="20"/>
              </w:rPr>
            </w:pPr>
            <w:r w:rsidRPr="008B450F">
              <w:rPr>
                <w:color w:val="auto"/>
                <w:sz w:val="20"/>
                <w:szCs w:val="20"/>
              </w:rPr>
              <w:t></w:t>
            </w:r>
            <w:r w:rsidRPr="008B450F">
              <w:rPr>
                <w:color w:val="auto"/>
                <w:sz w:val="20"/>
                <w:szCs w:val="20"/>
              </w:rPr>
              <w:t xml:space="preserve">Instalação: ponto elétrico de 127v ou 220v, não requerendo ponto de água e esgoto.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3.1.1.2. </w:t>
            </w:r>
            <w:r w:rsidRPr="008B450F">
              <w:rPr>
                <w:color w:val="auto"/>
                <w:sz w:val="20"/>
                <w:szCs w:val="20"/>
              </w:rPr>
              <w:t xml:space="preserve">Todos os equipamentos deverão ser iguais, revisados e em excelente estado de conservação. Não serão aceitos equipamentos mal conservados. </w:t>
            </w:r>
          </w:p>
          <w:p w:rsidR="008B450F" w:rsidRPr="008B450F" w:rsidRDefault="008B450F" w:rsidP="008B450F">
            <w:pPr>
              <w:pStyle w:val="Default"/>
              <w:rPr>
                <w:color w:val="auto"/>
                <w:sz w:val="20"/>
                <w:szCs w:val="20"/>
              </w:rPr>
            </w:pPr>
            <w:r w:rsidRPr="008B450F">
              <w:rPr>
                <w:b/>
                <w:bCs/>
                <w:color w:val="auto"/>
                <w:sz w:val="20"/>
                <w:szCs w:val="20"/>
              </w:rPr>
              <w:t xml:space="preserve">3.1.1.3. </w:t>
            </w:r>
            <w:r w:rsidRPr="008B450F">
              <w:rPr>
                <w:color w:val="auto"/>
                <w:sz w:val="20"/>
                <w:szCs w:val="20"/>
              </w:rPr>
              <w:t xml:space="preserve">Devem ser comercializados nas máquinas de conveniência os seguintes produtos: </w:t>
            </w:r>
          </w:p>
          <w:p w:rsidR="008B450F" w:rsidRPr="008B450F" w:rsidRDefault="008B450F" w:rsidP="008B450F">
            <w:pPr>
              <w:pStyle w:val="Default"/>
              <w:rPr>
                <w:color w:val="auto"/>
                <w:sz w:val="20"/>
                <w:szCs w:val="20"/>
              </w:rPr>
            </w:pPr>
            <w:r w:rsidRPr="008B450F">
              <w:rPr>
                <w:b/>
                <w:bCs/>
                <w:color w:val="auto"/>
                <w:sz w:val="20"/>
                <w:szCs w:val="20"/>
              </w:rPr>
              <w:t xml:space="preserve">3.1.1.3.1. </w:t>
            </w:r>
            <w:r w:rsidRPr="008B450F">
              <w:rPr>
                <w:color w:val="auto"/>
                <w:sz w:val="20"/>
                <w:szCs w:val="20"/>
              </w:rPr>
              <w:t xml:space="preserve">Nas máquinas de bebidas geladas: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Sucos naturais em lata; </w:t>
            </w:r>
          </w:p>
          <w:p w:rsidR="008B450F" w:rsidRPr="008B450F" w:rsidRDefault="008B450F" w:rsidP="008B450F">
            <w:pPr>
              <w:pStyle w:val="Default"/>
              <w:spacing w:after="148"/>
              <w:rPr>
                <w:color w:val="auto"/>
                <w:sz w:val="20"/>
                <w:szCs w:val="20"/>
              </w:rPr>
            </w:pPr>
            <w:r w:rsidRPr="008B450F">
              <w:rPr>
                <w:color w:val="auto"/>
                <w:sz w:val="20"/>
                <w:szCs w:val="20"/>
              </w:rPr>
              <w:t></w:t>
            </w:r>
            <w:r w:rsidRPr="008B450F">
              <w:rPr>
                <w:color w:val="auto"/>
                <w:sz w:val="20"/>
                <w:szCs w:val="20"/>
              </w:rPr>
              <w:t xml:space="preserve">Refrigerantes em versão normal, light e/ou zero; </w:t>
            </w:r>
          </w:p>
          <w:p w:rsidR="008B450F" w:rsidRPr="008B450F" w:rsidRDefault="008B450F" w:rsidP="008B450F">
            <w:pPr>
              <w:pStyle w:val="Default"/>
              <w:rPr>
                <w:color w:val="auto"/>
                <w:sz w:val="20"/>
                <w:szCs w:val="20"/>
              </w:rPr>
            </w:pPr>
            <w:r w:rsidRPr="008B450F">
              <w:rPr>
                <w:color w:val="auto"/>
                <w:sz w:val="20"/>
                <w:szCs w:val="20"/>
              </w:rPr>
              <w:t></w:t>
            </w:r>
            <w:r w:rsidRPr="008B450F">
              <w:rPr>
                <w:color w:val="auto"/>
                <w:sz w:val="20"/>
                <w:szCs w:val="20"/>
              </w:rPr>
              <w:t xml:space="preserve">Chás gelados.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Maquinas de Bebidas Quentes</w:t>
            </w:r>
          </w:p>
          <w:p w:rsidR="008B450F" w:rsidRPr="008B450F" w:rsidRDefault="008B450F" w:rsidP="008B450F">
            <w:pPr>
              <w:pStyle w:val="Default"/>
              <w:rPr>
                <w:color w:val="auto"/>
                <w:sz w:val="20"/>
                <w:szCs w:val="20"/>
              </w:rPr>
            </w:pPr>
          </w:p>
          <w:p w:rsidR="008B450F" w:rsidRPr="008B450F" w:rsidRDefault="008B450F" w:rsidP="0005762B">
            <w:pPr>
              <w:pStyle w:val="Default"/>
              <w:numPr>
                <w:ilvl w:val="0"/>
                <w:numId w:val="21"/>
              </w:numPr>
              <w:ind w:left="360"/>
              <w:rPr>
                <w:color w:val="auto"/>
                <w:sz w:val="20"/>
                <w:szCs w:val="20"/>
              </w:rPr>
            </w:pPr>
            <w:r w:rsidRPr="008B450F">
              <w:rPr>
                <w:color w:val="auto"/>
                <w:sz w:val="20"/>
                <w:szCs w:val="20"/>
              </w:rPr>
              <w:t>Café curto, Café Longo</w:t>
            </w:r>
          </w:p>
          <w:p w:rsidR="008B450F" w:rsidRPr="008B450F" w:rsidRDefault="008B450F" w:rsidP="0005762B">
            <w:pPr>
              <w:pStyle w:val="Default"/>
              <w:numPr>
                <w:ilvl w:val="0"/>
                <w:numId w:val="21"/>
              </w:numPr>
              <w:ind w:left="360"/>
              <w:rPr>
                <w:color w:val="auto"/>
                <w:sz w:val="20"/>
                <w:szCs w:val="20"/>
              </w:rPr>
            </w:pPr>
            <w:r w:rsidRPr="008B450F">
              <w:rPr>
                <w:color w:val="auto"/>
                <w:sz w:val="20"/>
                <w:szCs w:val="20"/>
              </w:rPr>
              <w:t>Café com Leite</w:t>
            </w:r>
          </w:p>
          <w:p w:rsidR="008B450F" w:rsidRPr="008B450F" w:rsidRDefault="008B450F" w:rsidP="0005762B">
            <w:pPr>
              <w:pStyle w:val="Default"/>
              <w:numPr>
                <w:ilvl w:val="0"/>
                <w:numId w:val="21"/>
              </w:numPr>
              <w:ind w:left="360"/>
              <w:rPr>
                <w:color w:val="auto"/>
                <w:sz w:val="20"/>
                <w:szCs w:val="20"/>
              </w:rPr>
            </w:pPr>
            <w:r w:rsidRPr="008B450F">
              <w:rPr>
                <w:color w:val="auto"/>
                <w:sz w:val="20"/>
                <w:szCs w:val="20"/>
              </w:rPr>
              <w:t>Cappuccino</w:t>
            </w:r>
          </w:p>
          <w:p w:rsidR="008B450F" w:rsidRPr="008B450F" w:rsidRDefault="008B450F" w:rsidP="0005762B">
            <w:pPr>
              <w:pStyle w:val="Default"/>
              <w:numPr>
                <w:ilvl w:val="0"/>
                <w:numId w:val="21"/>
              </w:numPr>
              <w:ind w:left="360"/>
              <w:rPr>
                <w:color w:val="auto"/>
                <w:sz w:val="20"/>
                <w:szCs w:val="20"/>
              </w:rPr>
            </w:pPr>
            <w:r w:rsidRPr="008B450F">
              <w:rPr>
                <w:color w:val="auto"/>
                <w:sz w:val="20"/>
                <w:szCs w:val="20"/>
              </w:rPr>
              <w:t>Chá, Chocolate...</w:t>
            </w:r>
          </w:p>
          <w:p w:rsidR="008B450F" w:rsidRPr="008B450F" w:rsidRDefault="008B450F" w:rsidP="008B450F">
            <w:pPr>
              <w:pStyle w:val="Default"/>
              <w:ind w:left="360"/>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Maquinas de Snacks/Sanduiches</w:t>
            </w:r>
          </w:p>
          <w:p w:rsidR="008B450F" w:rsidRPr="008B450F" w:rsidRDefault="008B450F" w:rsidP="008B450F">
            <w:pPr>
              <w:pStyle w:val="Default"/>
              <w:rPr>
                <w:color w:val="auto"/>
                <w:sz w:val="20"/>
                <w:szCs w:val="20"/>
              </w:rPr>
            </w:pPr>
          </w:p>
          <w:p w:rsidR="008B450F" w:rsidRPr="008B450F" w:rsidRDefault="008B450F" w:rsidP="0005762B">
            <w:pPr>
              <w:pStyle w:val="Default"/>
              <w:numPr>
                <w:ilvl w:val="0"/>
                <w:numId w:val="19"/>
              </w:numPr>
              <w:rPr>
                <w:color w:val="auto"/>
                <w:sz w:val="20"/>
                <w:szCs w:val="20"/>
              </w:rPr>
            </w:pPr>
            <w:r w:rsidRPr="008B450F">
              <w:rPr>
                <w:color w:val="auto"/>
                <w:sz w:val="20"/>
                <w:szCs w:val="20"/>
              </w:rPr>
              <w:t>30 opções de snacks e sanduiches</w:t>
            </w:r>
          </w:p>
          <w:p w:rsidR="008B450F" w:rsidRPr="008B450F" w:rsidRDefault="008B450F" w:rsidP="0005762B">
            <w:pPr>
              <w:pStyle w:val="Default"/>
              <w:numPr>
                <w:ilvl w:val="0"/>
                <w:numId w:val="19"/>
              </w:numPr>
              <w:rPr>
                <w:color w:val="auto"/>
                <w:sz w:val="20"/>
                <w:szCs w:val="20"/>
              </w:rPr>
            </w:pPr>
            <w:r w:rsidRPr="008B450F">
              <w:rPr>
                <w:color w:val="auto"/>
                <w:sz w:val="20"/>
                <w:szCs w:val="20"/>
              </w:rPr>
              <w:t>Capacidade de 350 itens</w:t>
            </w:r>
          </w:p>
          <w:p w:rsidR="008B450F" w:rsidRPr="008B450F" w:rsidRDefault="008B450F" w:rsidP="0005762B">
            <w:pPr>
              <w:pStyle w:val="Default"/>
              <w:numPr>
                <w:ilvl w:val="0"/>
                <w:numId w:val="19"/>
              </w:numPr>
              <w:rPr>
                <w:color w:val="auto"/>
                <w:sz w:val="20"/>
                <w:szCs w:val="20"/>
              </w:rPr>
            </w:pPr>
            <w:r w:rsidRPr="008B450F">
              <w:rPr>
                <w:color w:val="auto"/>
                <w:sz w:val="20"/>
                <w:szCs w:val="20"/>
              </w:rPr>
              <w:t>Leitores de cédulas inclusos,</w:t>
            </w:r>
          </w:p>
          <w:p w:rsidR="008B450F" w:rsidRPr="008B450F" w:rsidRDefault="008B450F" w:rsidP="0005762B">
            <w:pPr>
              <w:pStyle w:val="Default"/>
              <w:numPr>
                <w:ilvl w:val="0"/>
                <w:numId w:val="19"/>
              </w:numPr>
              <w:rPr>
                <w:color w:val="auto"/>
                <w:sz w:val="20"/>
                <w:szCs w:val="20"/>
              </w:rPr>
            </w:pPr>
            <w:r w:rsidRPr="008B450F">
              <w:rPr>
                <w:color w:val="auto"/>
                <w:sz w:val="20"/>
                <w:szCs w:val="20"/>
              </w:rPr>
              <w:t>Altura aproximada 1,83 m largura 1,00 m</w:t>
            </w:r>
          </w:p>
          <w:p w:rsidR="008B450F" w:rsidRPr="008B450F" w:rsidRDefault="008B450F" w:rsidP="0005762B">
            <w:pPr>
              <w:pStyle w:val="Default"/>
              <w:numPr>
                <w:ilvl w:val="0"/>
                <w:numId w:val="19"/>
              </w:numPr>
              <w:rPr>
                <w:color w:val="auto"/>
                <w:sz w:val="20"/>
                <w:szCs w:val="20"/>
              </w:rPr>
            </w:pPr>
            <w:r w:rsidRPr="008B450F">
              <w:rPr>
                <w:color w:val="auto"/>
                <w:sz w:val="20"/>
                <w:szCs w:val="20"/>
              </w:rPr>
              <w:t>Profundidade0,90m</w:t>
            </w:r>
          </w:p>
          <w:p w:rsidR="008B450F" w:rsidRPr="008B450F" w:rsidRDefault="008B450F" w:rsidP="0005762B">
            <w:pPr>
              <w:pStyle w:val="Default"/>
              <w:numPr>
                <w:ilvl w:val="0"/>
                <w:numId w:val="19"/>
              </w:numPr>
              <w:rPr>
                <w:color w:val="auto"/>
                <w:sz w:val="20"/>
                <w:szCs w:val="20"/>
              </w:rPr>
            </w:pPr>
            <w:r w:rsidRPr="008B450F">
              <w:rPr>
                <w:color w:val="auto"/>
                <w:sz w:val="20"/>
                <w:szCs w:val="20"/>
              </w:rPr>
              <w:t>Instalação: ponto elétrico de 127v ou 220v, não requerendo ponto de água e esgoto.</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Máquinasde Pipocas feitas na Hora</w:t>
            </w:r>
          </w:p>
          <w:p w:rsidR="008B450F" w:rsidRPr="008B450F" w:rsidRDefault="008B450F" w:rsidP="008B450F">
            <w:pPr>
              <w:pStyle w:val="Default"/>
              <w:rPr>
                <w:color w:val="auto"/>
                <w:sz w:val="20"/>
                <w:szCs w:val="20"/>
              </w:rPr>
            </w:pPr>
          </w:p>
          <w:p w:rsidR="008B450F" w:rsidRPr="008B450F" w:rsidRDefault="008B450F" w:rsidP="0005762B">
            <w:pPr>
              <w:pStyle w:val="Default"/>
              <w:numPr>
                <w:ilvl w:val="0"/>
                <w:numId w:val="20"/>
              </w:numPr>
              <w:rPr>
                <w:color w:val="auto"/>
                <w:sz w:val="20"/>
                <w:szCs w:val="20"/>
              </w:rPr>
            </w:pPr>
            <w:r w:rsidRPr="008B450F">
              <w:rPr>
                <w:color w:val="auto"/>
                <w:sz w:val="20"/>
                <w:szCs w:val="20"/>
              </w:rPr>
              <w:t>Pipocas doces e salgadas</w:t>
            </w:r>
          </w:p>
          <w:p w:rsidR="008B450F" w:rsidRPr="008B450F" w:rsidRDefault="008B450F" w:rsidP="008B450F">
            <w:pPr>
              <w:pStyle w:val="Default"/>
              <w:rPr>
                <w:color w:val="auto"/>
                <w:sz w:val="20"/>
                <w:szCs w:val="20"/>
              </w:rPr>
            </w:pPr>
          </w:p>
          <w:p w:rsidR="008B450F" w:rsidRPr="008B450F" w:rsidRDefault="008B450F" w:rsidP="008B450F">
            <w:pPr>
              <w:tabs>
                <w:tab w:val="left" w:pos="1069"/>
              </w:tabs>
              <w:rPr>
                <w:rFonts w:ascii="Arial" w:hAnsi="Arial" w:cs="Arial"/>
                <w:b/>
                <w:sz w:val="20"/>
              </w:rPr>
            </w:pPr>
            <w:r w:rsidRPr="008B450F">
              <w:rPr>
                <w:rFonts w:ascii="Arial" w:hAnsi="Arial" w:cs="Arial"/>
                <w:b/>
                <w:bCs/>
                <w:sz w:val="20"/>
              </w:rPr>
              <w:t xml:space="preserve">3.1.2. </w:t>
            </w:r>
            <w:r w:rsidRPr="008B450F">
              <w:rPr>
                <w:rFonts w:ascii="Arial" w:hAnsi="Arial" w:cs="Arial"/>
                <w:b/>
                <w:sz w:val="20"/>
              </w:rPr>
              <w:t xml:space="preserve">LOCAL DE INSTALAÇÃO DOS EQUIPAMENTOS </w:t>
            </w:r>
          </w:p>
          <w:p w:rsidR="008B450F" w:rsidRPr="008B450F" w:rsidRDefault="008B450F" w:rsidP="008B450F">
            <w:pPr>
              <w:pStyle w:val="Default"/>
              <w:rPr>
                <w:color w:val="auto"/>
                <w:sz w:val="20"/>
                <w:szCs w:val="20"/>
              </w:rPr>
            </w:pPr>
            <w:r w:rsidRPr="008B450F">
              <w:rPr>
                <w:b/>
                <w:bCs/>
                <w:color w:val="auto"/>
                <w:sz w:val="20"/>
                <w:szCs w:val="20"/>
              </w:rPr>
              <w:t xml:space="preserve">3.1.2.1. </w:t>
            </w:r>
            <w:r w:rsidRPr="008B450F">
              <w:rPr>
                <w:color w:val="auto"/>
                <w:sz w:val="20"/>
                <w:szCs w:val="20"/>
              </w:rPr>
              <w:t>Os equipamentos deverão ser entregues e instalados nos Campi da UERJ, de acordo com sua solicitação por parte da Direção da Unidade, obedecendo às especificações requeridas neste Termo de Referência, bem como, a responsabilidade na segurança do equipamento, solicitação de abastecimento junto ao permissionário, cuidados no manuseio.  Enfim, toda a atenção e colaboração para o bom funcionamento das máquinas.</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3.1.3. </w:t>
            </w:r>
            <w:r w:rsidRPr="008B450F">
              <w:rPr>
                <w:b/>
                <w:color w:val="auto"/>
                <w:sz w:val="20"/>
                <w:szCs w:val="20"/>
              </w:rPr>
              <w:t xml:space="preserve">PRAZO DE ENTREGA E INSTALAÇÃO </w:t>
            </w:r>
          </w:p>
          <w:p w:rsidR="008B450F" w:rsidRPr="008B450F" w:rsidRDefault="008B450F" w:rsidP="008B450F">
            <w:pPr>
              <w:pStyle w:val="Default"/>
              <w:rPr>
                <w:color w:val="auto"/>
                <w:sz w:val="20"/>
                <w:szCs w:val="20"/>
              </w:rPr>
            </w:pPr>
            <w:r w:rsidRPr="008B450F">
              <w:rPr>
                <w:b/>
                <w:bCs/>
                <w:color w:val="auto"/>
                <w:sz w:val="20"/>
                <w:szCs w:val="20"/>
              </w:rPr>
              <w:t xml:space="preserve">3.1.3.1. </w:t>
            </w:r>
            <w:r w:rsidRPr="008B450F">
              <w:rPr>
                <w:color w:val="auto"/>
                <w:sz w:val="20"/>
                <w:szCs w:val="20"/>
              </w:rPr>
              <w:t xml:space="preserve">Os equipamentos deverão ser entregues e instalados em até 30 (trinta) dias, contados a partir do recebimento, pelo permissionário, da solicitação de entrega e instalação. </w:t>
            </w:r>
          </w:p>
          <w:p w:rsidR="008B450F" w:rsidRPr="008B450F" w:rsidRDefault="008B450F" w:rsidP="008B450F">
            <w:pPr>
              <w:pStyle w:val="Default"/>
              <w:rPr>
                <w:b/>
                <w:bCs/>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3.1.4. INSTALAÇÃO DOS EQUIPAMENTOS</w:t>
            </w:r>
          </w:p>
          <w:p w:rsidR="008B450F" w:rsidRPr="008B450F" w:rsidRDefault="008B450F" w:rsidP="008B450F">
            <w:pPr>
              <w:pStyle w:val="Default"/>
              <w:rPr>
                <w:color w:val="auto"/>
                <w:sz w:val="20"/>
                <w:szCs w:val="20"/>
              </w:rPr>
            </w:pPr>
            <w:r w:rsidRPr="008B450F">
              <w:rPr>
                <w:b/>
                <w:bCs/>
                <w:color w:val="auto"/>
                <w:sz w:val="20"/>
                <w:szCs w:val="20"/>
              </w:rPr>
              <w:t xml:space="preserve">3.1.4.1. </w:t>
            </w:r>
            <w:r w:rsidRPr="008B450F">
              <w:rPr>
                <w:color w:val="auto"/>
                <w:sz w:val="20"/>
                <w:szCs w:val="20"/>
              </w:rPr>
              <w:t xml:space="preserve">O permissionário deverá, no ato da entrega, realizar a montagem e a instalação dos equipamentos nos locais designados pelaUERJ. </w:t>
            </w:r>
          </w:p>
          <w:p w:rsidR="008B450F" w:rsidRPr="008B450F" w:rsidRDefault="008B450F" w:rsidP="008B450F">
            <w:pPr>
              <w:pStyle w:val="Default"/>
              <w:rPr>
                <w:color w:val="auto"/>
                <w:sz w:val="20"/>
                <w:szCs w:val="20"/>
              </w:rPr>
            </w:pPr>
          </w:p>
          <w:p w:rsidR="008B450F" w:rsidRPr="008B450F" w:rsidRDefault="008B450F" w:rsidP="008B450F">
            <w:pPr>
              <w:pStyle w:val="Default"/>
              <w:rPr>
                <w:b/>
                <w:bCs/>
                <w:color w:val="auto"/>
                <w:sz w:val="20"/>
                <w:szCs w:val="20"/>
              </w:rPr>
            </w:pPr>
            <w:r w:rsidRPr="008B450F">
              <w:rPr>
                <w:b/>
                <w:bCs/>
                <w:color w:val="auto"/>
                <w:sz w:val="20"/>
                <w:szCs w:val="20"/>
              </w:rPr>
              <w:lastRenderedPageBreak/>
              <w:t xml:space="preserve">3.1.5. ABASTECIMENTO DAS MÁQUINAS DE CONVENIÊNCIA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3.1.5.1. </w:t>
            </w:r>
            <w:r w:rsidRPr="008B450F">
              <w:rPr>
                <w:color w:val="auto"/>
                <w:sz w:val="20"/>
                <w:szCs w:val="20"/>
              </w:rPr>
              <w:t xml:space="preserve">O permissionário deverá abastecer as máquinas regularmente, de forma a impedir o desabastecimento de qualquer dos insumos e produtos necessários para o seu normal funcionamento. </w:t>
            </w:r>
          </w:p>
          <w:p w:rsidR="008B450F" w:rsidRPr="008B450F" w:rsidRDefault="008B450F" w:rsidP="008B450F">
            <w:pPr>
              <w:pStyle w:val="Default"/>
              <w:rPr>
                <w:color w:val="auto"/>
                <w:sz w:val="20"/>
                <w:szCs w:val="20"/>
              </w:rPr>
            </w:pPr>
            <w:r w:rsidRPr="008B450F">
              <w:rPr>
                <w:b/>
                <w:bCs/>
                <w:color w:val="auto"/>
                <w:sz w:val="20"/>
                <w:szCs w:val="20"/>
              </w:rPr>
              <w:t xml:space="preserve">3.1.5.2. </w:t>
            </w:r>
            <w:r w:rsidRPr="008B450F">
              <w:rPr>
                <w:color w:val="auto"/>
                <w:sz w:val="20"/>
                <w:szCs w:val="20"/>
              </w:rPr>
              <w:t xml:space="preserve">O permissionário é obrigado a realizar a reposição de insumos e produtos antes que eles cheguem ao fim. </w:t>
            </w:r>
          </w:p>
          <w:p w:rsidR="008B450F" w:rsidRPr="008B450F" w:rsidRDefault="008B450F" w:rsidP="008B450F">
            <w:pPr>
              <w:pStyle w:val="Default"/>
              <w:rPr>
                <w:color w:val="auto"/>
                <w:sz w:val="20"/>
                <w:szCs w:val="20"/>
              </w:rPr>
            </w:pPr>
            <w:r w:rsidRPr="008B450F">
              <w:rPr>
                <w:b/>
                <w:bCs/>
                <w:color w:val="auto"/>
                <w:sz w:val="20"/>
                <w:szCs w:val="20"/>
              </w:rPr>
              <w:t xml:space="preserve">3.1.5.3. </w:t>
            </w:r>
            <w:r w:rsidRPr="008B450F">
              <w:rPr>
                <w:color w:val="auto"/>
                <w:sz w:val="20"/>
                <w:szCs w:val="20"/>
              </w:rPr>
              <w:t xml:space="preserve">O permissionário deverá disponibilizar um número de telefone para que os consumidores comuniquem a falta de insumos ou produtos. </w:t>
            </w:r>
          </w:p>
          <w:p w:rsidR="008B450F" w:rsidRPr="008B450F" w:rsidRDefault="008B450F" w:rsidP="008B450F">
            <w:pPr>
              <w:pStyle w:val="Default"/>
              <w:rPr>
                <w:color w:val="auto"/>
                <w:sz w:val="20"/>
                <w:szCs w:val="20"/>
              </w:rPr>
            </w:pPr>
            <w:r w:rsidRPr="008B450F">
              <w:rPr>
                <w:b/>
                <w:bCs/>
                <w:color w:val="auto"/>
                <w:sz w:val="20"/>
                <w:szCs w:val="20"/>
              </w:rPr>
              <w:t xml:space="preserve">3.1.5.3.1. </w:t>
            </w:r>
            <w:r w:rsidRPr="008B450F">
              <w:rPr>
                <w:color w:val="auto"/>
                <w:sz w:val="20"/>
                <w:szCs w:val="20"/>
              </w:rPr>
              <w:t xml:space="preserve">As reclamações devem ser atendidas em até 01 (uma) hora. </w:t>
            </w:r>
          </w:p>
          <w:p w:rsidR="008B450F" w:rsidRPr="008B450F" w:rsidRDefault="008B450F" w:rsidP="008B450F">
            <w:pPr>
              <w:pStyle w:val="Default"/>
              <w:rPr>
                <w:color w:val="auto"/>
                <w:sz w:val="20"/>
                <w:szCs w:val="20"/>
              </w:rPr>
            </w:pPr>
            <w:r w:rsidRPr="008B450F">
              <w:rPr>
                <w:b/>
                <w:bCs/>
                <w:color w:val="auto"/>
                <w:sz w:val="20"/>
                <w:szCs w:val="20"/>
              </w:rPr>
              <w:t xml:space="preserve">3.1.5.4. </w:t>
            </w:r>
            <w:r w:rsidRPr="008B450F">
              <w:rPr>
                <w:color w:val="auto"/>
                <w:sz w:val="20"/>
                <w:szCs w:val="20"/>
              </w:rPr>
              <w:t xml:space="preserve">A contratante realizará vistorias periódicas nas máquinas para verificar a regularidade do abastecimento.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3.1.6 </w:t>
            </w:r>
            <w:r w:rsidRPr="008B450F">
              <w:rPr>
                <w:b/>
                <w:color w:val="auto"/>
                <w:sz w:val="20"/>
                <w:szCs w:val="20"/>
              </w:rPr>
              <w:t xml:space="preserve">FORNECIMENTO DE BEBIDAS GELADAS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3.1.6.1. </w:t>
            </w:r>
            <w:r w:rsidRPr="008B450F">
              <w:rPr>
                <w:color w:val="auto"/>
                <w:sz w:val="20"/>
                <w:szCs w:val="20"/>
              </w:rPr>
              <w:t xml:space="preserve">O permissionário deverá fornecer bebidas geladas </w:t>
            </w:r>
          </w:p>
          <w:p w:rsidR="008B450F" w:rsidRPr="008B450F" w:rsidRDefault="008B450F" w:rsidP="008B450F">
            <w:pPr>
              <w:pStyle w:val="Default"/>
              <w:rPr>
                <w:color w:val="auto"/>
                <w:sz w:val="20"/>
                <w:szCs w:val="20"/>
              </w:rPr>
            </w:pPr>
            <w:r w:rsidRPr="008B450F">
              <w:rPr>
                <w:b/>
                <w:bCs/>
                <w:color w:val="auto"/>
                <w:sz w:val="20"/>
                <w:szCs w:val="20"/>
              </w:rPr>
              <w:t xml:space="preserve">3.1.6.1.1. </w:t>
            </w:r>
            <w:r w:rsidRPr="008B450F">
              <w:rPr>
                <w:color w:val="auto"/>
                <w:sz w:val="20"/>
                <w:szCs w:val="20"/>
              </w:rPr>
              <w:t xml:space="preserve">Caso o permissionário acredite ser necessária a disponibilização de mais equipamentos, deverá entrar em contato com a contratante para avaliar a necessidade e acordar os novos locais de instalação. </w:t>
            </w:r>
          </w:p>
          <w:p w:rsidR="008B450F" w:rsidRPr="008B450F" w:rsidRDefault="008B450F" w:rsidP="008B450F">
            <w:pPr>
              <w:pStyle w:val="Default"/>
              <w:rPr>
                <w:color w:val="auto"/>
                <w:sz w:val="20"/>
                <w:szCs w:val="20"/>
              </w:rPr>
            </w:pPr>
            <w:r w:rsidRPr="008B450F">
              <w:rPr>
                <w:b/>
                <w:bCs/>
                <w:color w:val="auto"/>
                <w:sz w:val="20"/>
                <w:szCs w:val="20"/>
              </w:rPr>
              <w:t xml:space="preserve">3.1.6.2. </w:t>
            </w:r>
            <w:r w:rsidRPr="008B450F">
              <w:rPr>
                <w:color w:val="auto"/>
                <w:sz w:val="20"/>
                <w:szCs w:val="20"/>
              </w:rPr>
              <w:t xml:space="preserve">O número de máquinas de conveniência instaladas poderá ser variável e crescente ou decrescente no decorrer do contrato. </w:t>
            </w:r>
          </w:p>
          <w:p w:rsidR="008B450F" w:rsidRPr="008B450F" w:rsidRDefault="008B450F" w:rsidP="008B450F">
            <w:pPr>
              <w:pStyle w:val="Default"/>
              <w:rPr>
                <w:color w:val="auto"/>
                <w:sz w:val="20"/>
                <w:szCs w:val="20"/>
              </w:rPr>
            </w:pPr>
            <w:r w:rsidRPr="008B450F">
              <w:rPr>
                <w:b/>
                <w:bCs/>
                <w:color w:val="auto"/>
                <w:sz w:val="20"/>
                <w:szCs w:val="20"/>
              </w:rPr>
              <w:t xml:space="preserve">3.1.6.3. </w:t>
            </w:r>
            <w:r w:rsidRPr="008B450F">
              <w:rPr>
                <w:color w:val="auto"/>
                <w:sz w:val="20"/>
                <w:szCs w:val="20"/>
              </w:rPr>
              <w:t xml:space="preserve">A aquisição dos produtos será feita diretamente pelos consumidores, sem nenhum subsídio ou participação da contratante.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3.1.7. </w:t>
            </w:r>
            <w:r w:rsidRPr="008B450F">
              <w:rPr>
                <w:b/>
                <w:color w:val="auto"/>
                <w:sz w:val="20"/>
                <w:szCs w:val="20"/>
              </w:rPr>
              <w:t>COMBINAÇÕES DE PRODUTOS</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3.1.7.1. </w:t>
            </w:r>
            <w:r w:rsidRPr="008B450F">
              <w:rPr>
                <w:color w:val="auto"/>
                <w:sz w:val="20"/>
                <w:szCs w:val="20"/>
              </w:rPr>
              <w:t xml:space="preserve">As máquinas poderão ter combinações distintas de produtos, a serem formuladas de acordo com as preferências dos consumidores das máquinas de conveniência. </w:t>
            </w:r>
          </w:p>
          <w:p w:rsidR="008B450F" w:rsidRPr="008B450F" w:rsidRDefault="008B450F" w:rsidP="008B450F">
            <w:pPr>
              <w:pStyle w:val="Default"/>
              <w:rPr>
                <w:color w:val="auto"/>
                <w:sz w:val="20"/>
                <w:szCs w:val="20"/>
              </w:rPr>
            </w:pPr>
            <w:r w:rsidRPr="008B450F">
              <w:rPr>
                <w:b/>
                <w:bCs/>
                <w:color w:val="auto"/>
                <w:sz w:val="20"/>
                <w:szCs w:val="20"/>
              </w:rPr>
              <w:t xml:space="preserve">3.1.7.1.1. </w:t>
            </w:r>
            <w:r w:rsidRPr="008B450F">
              <w:rPr>
                <w:color w:val="auto"/>
                <w:sz w:val="20"/>
                <w:szCs w:val="20"/>
              </w:rPr>
              <w:t xml:space="preserve">A análise da combinação mais adequada para cada máquina deverá ser feita pelo permissionário, devendo ser apresentada à contratante, por intermédio do FABRICANTE, antes da realização de qualquer modificação no equipamento. </w:t>
            </w:r>
          </w:p>
          <w:p w:rsidR="008B450F" w:rsidRPr="008B450F" w:rsidRDefault="008B450F" w:rsidP="008B450F">
            <w:pPr>
              <w:pStyle w:val="Default"/>
              <w:rPr>
                <w:color w:val="auto"/>
                <w:sz w:val="20"/>
                <w:szCs w:val="20"/>
              </w:rPr>
            </w:pPr>
            <w:r w:rsidRPr="008B450F">
              <w:rPr>
                <w:b/>
                <w:bCs/>
                <w:color w:val="auto"/>
                <w:sz w:val="20"/>
                <w:szCs w:val="20"/>
              </w:rPr>
              <w:t xml:space="preserve">3.1.7.2. </w:t>
            </w:r>
            <w:r w:rsidRPr="008B450F">
              <w:rPr>
                <w:color w:val="auto"/>
                <w:sz w:val="20"/>
                <w:szCs w:val="20"/>
              </w:rPr>
              <w:t xml:space="preserve">As combinações de produtos poderão ser alteradas pelo permissionário durante a vigência do contrato, mediante aviso à contratante sobre o produto a ser substituído e o novo produto que deverá substituí-lo.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3.1.8. </w:t>
            </w:r>
            <w:r w:rsidRPr="008B450F">
              <w:rPr>
                <w:b/>
                <w:color w:val="auto"/>
                <w:sz w:val="20"/>
                <w:szCs w:val="20"/>
              </w:rPr>
              <w:t xml:space="preserve">CONTROLE DE CONSUMO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3.1.8.1. </w:t>
            </w:r>
            <w:r w:rsidRPr="008B450F">
              <w:rPr>
                <w:color w:val="auto"/>
                <w:sz w:val="20"/>
                <w:szCs w:val="20"/>
              </w:rPr>
              <w:t xml:space="preserve">O permissionário deverá encaminhar à contratante um relatório mensal informando o consumo de cada máquina e o faturamento mensal. </w:t>
            </w:r>
          </w:p>
          <w:p w:rsidR="008B450F" w:rsidRPr="008B450F" w:rsidRDefault="008B450F" w:rsidP="008B450F">
            <w:pPr>
              <w:pStyle w:val="Default"/>
              <w:rPr>
                <w:color w:val="auto"/>
                <w:sz w:val="20"/>
                <w:szCs w:val="20"/>
              </w:rPr>
            </w:pPr>
            <w:r w:rsidRPr="008B450F">
              <w:rPr>
                <w:b/>
                <w:bCs/>
                <w:color w:val="auto"/>
                <w:sz w:val="20"/>
                <w:szCs w:val="20"/>
              </w:rPr>
              <w:t xml:space="preserve">3.1.8.2. </w:t>
            </w:r>
            <w:r w:rsidRPr="008B450F">
              <w:rPr>
                <w:color w:val="auto"/>
                <w:sz w:val="20"/>
                <w:szCs w:val="20"/>
              </w:rPr>
              <w:t xml:space="preserve">A extração dos relatórios das máquinas deverá ocorrer no dia acordado pelas partes e poderá ser acompanhada por um funcionário da contratante, que deverá comprovar a veracidade das informações apresentadas. </w:t>
            </w:r>
          </w:p>
          <w:p w:rsidR="008B450F" w:rsidRPr="008B450F" w:rsidRDefault="008B450F" w:rsidP="008B450F">
            <w:pPr>
              <w:pStyle w:val="Default"/>
              <w:rPr>
                <w:b/>
                <w:bCs/>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3.1.9. </w:t>
            </w:r>
            <w:r w:rsidRPr="008B450F">
              <w:rPr>
                <w:b/>
                <w:color w:val="auto"/>
                <w:sz w:val="20"/>
                <w:szCs w:val="20"/>
              </w:rPr>
              <w:t xml:space="preserve">PREÇOS DOS PRODUTOS </w:t>
            </w:r>
          </w:p>
          <w:p w:rsidR="008B450F" w:rsidRPr="008B450F" w:rsidRDefault="008B450F" w:rsidP="008B450F">
            <w:pPr>
              <w:pStyle w:val="Default"/>
              <w:rPr>
                <w:color w:val="auto"/>
                <w:sz w:val="20"/>
                <w:szCs w:val="20"/>
              </w:rPr>
            </w:pPr>
            <w:r w:rsidRPr="008B450F">
              <w:rPr>
                <w:b/>
                <w:bCs/>
                <w:color w:val="auto"/>
                <w:sz w:val="20"/>
                <w:szCs w:val="20"/>
              </w:rPr>
              <w:t xml:space="preserve">3.1.9.1. </w:t>
            </w:r>
            <w:r w:rsidRPr="008B450F">
              <w:rPr>
                <w:color w:val="auto"/>
                <w:sz w:val="20"/>
                <w:szCs w:val="20"/>
              </w:rPr>
              <w:t xml:space="preserve">Os preços dos produtos comercializados nas máquinas de conveniência deverão seguir os preços usualmente praticados no mercado. </w:t>
            </w:r>
          </w:p>
          <w:p w:rsidR="008B450F" w:rsidRPr="008B450F" w:rsidRDefault="008B450F" w:rsidP="008B450F">
            <w:pPr>
              <w:pStyle w:val="Default"/>
              <w:rPr>
                <w:color w:val="auto"/>
                <w:sz w:val="20"/>
                <w:szCs w:val="20"/>
              </w:rPr>
            </w:pPr>
            <w:r w:rsidRPr="008B450F">
              <w:rPr>
                <w:b/>
                <w:bCs/>
                <w:color w:val="auto"/>
                <w:sz w:val="20"/>
                <w:szCs w:val="20"/>
              </w:rPr>
              <w:t xml:space="preserve">3.1.9.2. </w:t>
            </w:r>
            <w:r w:rsidRPr="008B450F">
              <w:rPr>
                <w:color w:val="auto"/>
                <w:sz w:val="20"/>
                <w:szCs w:val="20"/>
              </w:rPr>
              <w:t xml:space="preserve">Caso os preços sejam considerados abusivos, o permissionário deverá provar que eles estão alinhados com os preços usualmente praticados no mercado.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3.1.10. </w:t>
            </w:r>
            <w:r w:rsidRPr="008B450F">
              <w:rPr>
                <w:b/>
                <w:color w:val="auto"/>
                <w:sz w:val="20"/>
                <w:szCs w:val="20"/>
              </w:rPr>
              <w:t>IDENTIFICAÇÃO E ACESSO À UERJ</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3.1.10.1</w:t>
            </w:r>
            <w:r w:rsidRPr="008B450F">
              <w:rPr>
                <w:color w:val="auto"/>
                <w:sz w:val="20"/>
                <w:szCs w:val="20"/>
              </w:rPr>
              <w:t xml:space="preserve">. Todos os funcionários do permissionário que prestarem serviços na UERJ </w:t>
            </w:r>
          </w:p>
          <w:p w:rsidR="008B450F" w:rsidRPr="008B450F" w:rsidRDefault="008B450F" w:rsidP="008B450F">
            <w:pPr>
              <w:pStyle w:val="Default"/>
              <w:rPr>
                <w:color w:val="auto"/>
                <w:sz w:val="20"/>
                <w:szCs w:val="20"/>
              </w:rPr>
            </w:pPr>
            <w:r w:rsidRPr="008B450F">
              <w:rPr>
                <w:color w:val="auto"/>
                <w:sz w:val="20"/>
                <w:szCs w:val="20"/>
              </w:rPr>
              <w:t xml:space="preserve">Deverão estar previamente cadastrados no sistema de controle de acessos. </w:t>
            </w:r>
          </w:p>
          <w:p w:rsidR="008B450F" w:rsidRPr="008B450F" w:rsidRDefault="008B450F" w:rsidP="008B450F">
            <w:pPr>
              <w:pStyle w:val="Default"/>
              <w:rPr>
                <w:color w:val="auto"/>
                <w:sz w:val="20"/>
                <w:szCs w:val="20"/>
              </w:rPr>
            </w:pPr>
            <w:r w:rsidRPr="008B450F">
              <w:rPr>
                <w:b/>
                <w:bCs/>
                <w:color w:val="auto"/>
                <w:sz w:val="20"/>
                <w:szCs w:val="20"/>
              </w:rPr>
              <w:t xml:space="preserve">3.1.10.2. </w:t>
            </w:r>
            <w:r w:rsidRPr="008B450F">
              <w:rPr>
                <w:color w:val="auto"/>
                <w:sz w:val="20"/>
                <w:szCs w:val="20"/>
              </w:rPr>
              <w:t>Todos os funcionários do permissionário deverão apresentar-se na SEGURANÇA DA UERJ, uniformizados e devidamente identificados, com crachá que contenha foto recente sua, para teracesso as maquinas.</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3.1.11. </w:t>
            </w:r>
            <w:r w:rsidRPr="008B450F">
              <w:rPr>
                <w:b/>
                <w:color w:val="auto"/>
                <w:sz w:val="20"/>
                <w:szCs w:val="20"/>
              </w:rPr>
              <w:t xml:space="preserve">GARANTIA DAS MÁQUINAS DE CONVENIÊNCIA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lastRenderedPageBreak/>
              <w:t xml:space="preserve">3.1.12.1. </w:t>
            </w:r>
            <w:r w:rsidRPr="008B450F">
              <w:rPr>
                <w:color w:val="auto"/>
                <w:sz w:val="20"/>
                <w:szCs w:val="20"/>
              </w:rPr>
              <w:t xml:space="preserve">O permissionário só poderá disponibilizar e instalar máquinas de conveniência que possuam garantia durante todo o período de vigência contratual.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3.1.13. </w:t>
            </w:r>
            <w:r w:rsidRPr="008B450F">
              <w:rPr>
                <w:b/>
                <w:color w:val="auto"/>
                <w:sz w:val="20"/>
                <w:szCs w:val="20"/>
              </w:rPr>
              <w:t xml:space="preserve">MANUTENÇÃO E ASSISTÊNCIA TÉCNICA DAS MÁQUINAS DE CONVENIÊNCIA </w:t>
            </w:r>
          </w:p>
          <w:p w:rsidR="008B450F" w:rsidRPr="008B450F" w:rsidRDefault="008B450F" w:rsidP="008B450F">
            <w:pPr>
              <w:pStyle w:val="Default"/>
              <w:rPr>
                <w:b/>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3.1.13.1. </w:t>
            </w:r>
            <w:r w:rsidRPr="008B450F">
              <w:rPr>
                <w:color w:val="auto"/>
                <w:sz w:val="20"/>
                <w:szCs w:val="20"/>
              </w:rPr>
              <w:t xml:space="preserve">É de total responsabilidade do permissionário a manutenção das máquinas de conveniência, que deverá ser feita nas modalidades preventiva e corretiva. </w:t>
            </w:r>
          </w:p>
          <w:p w:rsidR="008B450F" w:rsidRPr="008B450F" w:rsidRDefault="008B450F" w:rsidP="008B450F">
            <w:pPr>
              <w:pStyle w:val="Default"/>
              <w:rPr>
                <w:color w:val="auto"/>
                <w:sz w:val="20"/>
                <w:szCs w:val="20"/>
              </w:rPr>
            </w:pPr>
            <w:r w:rsidRPr="008B450F">
              <w:rPr>
                <w:b/>
                <w:bCs/>
                <w:color w:val="auto"/>
                <w:sz w:val="20"/>
                <w:szCs w:val="20"/>
              </w:rPr>
              <w:t xml:space="preserve">3.1.13.2. </w:t>
            </w:r>
            <w:r w:rsidRPr="008B450F">
              <w:rPr>
                <w:color w:val="auto"/>
                <w:sz w:val="20"/>
                <w:szCs w:val="20"/>
              </w:rPr>
              <w:t xml:space="preserve">O permissionário deverá realizar todas as atividades envolvidas na correta manutenção preventiva dos equipamentos, compreendidas as de limpeza, de manutenção e de troca de peças, de forma a evitar a indisponibilidade de máquinas de conveniência para a realização de manutenção corretiva. </w:t>
            </w:r>
          </w:p>
          <w:p w:rsidR="008B450F" w:rsidRPr="008B450F" w:rsidRDefault="008B450F" w:rsidP="008B450F">
            <w:pPr>
              <w:pStyle w:val="Default"/>
              <w:rPr>
                <w:color w:val="auto"/>
                <w:sz w:val="20"/>
                <w:szCs w:val="20"/>
              </w:rPr>
            </w:pPr>
            <w:r w:rsidRPr="008B450F">
              <w:rPr>
                <w:b/>
                <w:bCs/>
                <w:color w:val="auto"/>
                <w:sz w:val="20"/>
                <w:szCs w:val="20"/>
              </w:rPr>
              <w:t xml:space="preserve">3.1.13.3. </w:t>
            </w:r>
            <w:r w:rsidRPr="008B450F">
              <w:rPr>
                <w:color w:val="auto"/>
                <w:sz w:val="20"/>
                <w:szCs w:val="20"/>
              </w:rPr>
              <w:t xml:space="preserve">Constatada a necessidade de remoção de máquina(s)para manutenção, o permissionário deverá substituí-la por outra, idêntica ou superior, em até 24 (vinte e quatro) horas corridas após ser notificada do defeito, sem qualquer ônus. </w:t>
            </w:r>
          </w:p>
          <w:p w:rsidR="008B450F" w:rsidRPr="008B450F" w:rsidRDefault="008B450F" w:rsidP="008B450F">
            <w:pPr>
              <w:pStyle w:val="Default"/>
              <w:rPr>
                <w:color w:val="auto"/>
                <w:sz w:val="20"/>
                <w:szCs w:val="20"/>
              </w:rPr>
            </w:pPr>
            <w:r w:rsidRPr="008B450F">
              <w:rPr>
                <w:b/>
                <w:bCs/>
                <w:color w:val="auto"/>
                <w:sz w:val="20"/>
                <w:szCs w:val="20"/>
              </w:rPr>
              <w:t xml:space="preserve">3.1.13.4. </w:t>
            </w:r>
            <w:r w:rsidRPr="008B450F">
              <w:rPr>
                <w:color w:val="auto"/>
                <w:sz w:val="20"/>
                <w:szCs w:val="20"/>
              </w:rPr>
              <w:t xml:space="preserve">O permissionário deverá garantir que a assistência técnica às máquinas de conveniência seja prestada em, no máximo, 24 (vinte e quatro) horas corridas após ser notificada do defeito, ainda que as atividades de assistência técnica e manutenção sejam prestadas por subcontratada. </w:t>
            </w:r>
          </w:p>
          <w:p w:rsidR="008B450F" w:rsidRPr="008B450F" w:rsidRDefault="008B450F" w:rsidP="008B450F">
            <w:pPr>
              <w:pStyle w:val="Default"/>
              <w:rPr>
                <w:color w:val="auto"/>
                <w:sz w:val="20"/>
                <w:szCs w:val="20"/>
              </w:rPr>
            </w:pPr>
            <w:r w:rsidRPr="008B450F">
              <w:rPr>
                <w:b/>
                <w:bCs/>
                <w:color w:val="auto"/>
                <w:sz w:val="20"/>
                <w:szCs w:val="20"/>
              </w:rPr>
              <w:t xml:space="preserve">3.1.13.5. </w:t>
            </w:r>
            <w:r w:rsidRPr="008B450F">
              <w:rPr>
                <w:color w:val="auto"/>
                <w:sz w:val="20"/>
                <w:szCs w:val="20"/>
              </w:rPr>
              <w:t xml:space="preserve">O permissionário deverá disponibilizar número telefônico ou </w:t>
            </w:r>
            <w:r w:rsidRPr="008B450F">
              <w:rPr>
                <w:i/>
                <w:iCs/>
                <w:color w:val="auto"/>
                <w:sz w:val="20"/>
                <w:szCs w:val="20"/>
              </w:rPr>
              <w:t xml:space="preserve">e-mail </w:t>
            </w:r>
            <w:r w:rsidRPr="008B450F">
              <w:rPr>
                <w:color w:val="auto"/>
                <w:sz w:val="20"/>
                <w:szCs w:val="20"/>
              </w:rPr>
              <w:t xml:space="preserve">para a abertura de chamados de suporte técnico na sua Central de Atendimento ou na do fabricante do equipamento.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bCs/>
                <w:color w:val="auto"/>
                <w:sz w:val="20"/>
                <w:szCs w:val="20"/>
              </w:rPr>
              <w:t xml:space="preserve">3.1.14. </w:t>
            </w:r>
            <w:r w:rsidRPr="008B450F">
              <w:rPr>
                <w:b/>
                <w:color w:val="auto"/>
                <w:sz w:val="20"/>
                <w:szCs w:val="20"/>
              </w:rPr>
              <w:t xml:space="preserve">SUBSTITUIÇÃO DEFINITIVA DAS MÁQUINAS DE CONVENIÊNCIA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 xml:space="preserve">3.1.14.1. </w:t>
            </w:r>
            <w:r w:rsidRPr="008B450F">
              <w:rPr>
                <w:color w:val="auto"/>
                <w:sz w:val="20"/>
                <w:szCs w:val="20"/>
              </w:rPr>
              <w:t xml:space="preserve">Independentemente da substituição mencionada no subitem 3.1.13.3 deste Termo, o permissionário deverá substituir definitivamente a máquina de conveniência por outra, em modelo idêntico ou superior ao original, caso os vícios constatados não sejam sanados no período de até 24 (vinte e quatro) dias úteis, contados da abertura do chamado de suporte técnico.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b/>
                <w:bCs/>
                <w:color w:val="auto"/>
                <w:sz w:val="20"/>
                <w:szCs w:val="20"/>
              </w:rPr>
              <w:t>4. DO VALOR PARA A CONCESSÃO DE USO DE ÁREA</w:t>
            </w:r>
            <w:r w:rsidRPr="008B450F">
              <w:rPr>
                <w:color w:val="auto"/>
                <w:sz w:val="20"/>
                <w:szCs w:val="20"/>
              </w:rPr>
              <w:t xml:space="preserve">: </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color w:val="auto"/>
                <w:sz w:val="20"/>
                <w:szCs w:val="20"/>
              </w:rPr>
              <w:t>Para instalação das máquinas de conveniência na UERJ o permissionário deverá pagar pela concessão do espaço relacionado no item 3 (três) deste termo, o valor  mínimo de R$ 150,00 (cento e cinquenta) reaismensais por máquina, sendo em total de 13 máquinas, descriminado os locais a serem instaladas no anexo 1, com valor mensal de R$ 1.950,00 (hum mil, novecentos e cinquenta reais).</w:t>
            </w:r>
          </w:p>
          <w:p w:rsidR="008B450F" w:rsidRPr="008B450F" w:rsidRDefault="008B450F" w:rsidP="008B450F">
            <w:pPr>
              <w:pStyle w:val="Default"/>
              <w:rPr>
                <w:color w:val="auto"/>
                <w:sz w:val="20"/>
                <w:szCs w:val="20"/>
              </w:rPr>
            </w:pPr>
            <w:r w:rsidRPr="008B450F">
              <w:rPr>
                <w:color w:val="auto"/>
                <w:sz w:val="20"/>
                <w:szCs w:val="20"/>
              </w:rPr>
              <w:t xml:space="preserve">4.1 – A contratação será do tipo MAIOR VALOR mensal e o pagamento será devido a partir de 30 dias depois da instalação das máquinas. </w:t>
            </w:r>
          </w:p>
          <w:p w:rsidR="008B450F" w:rsidRPr="008B450F" w:rsidRDefault="008B450F" w:rsidP="008B450F">
            <w:pPr>
              <w:pStyle w:val="Default"/>
              <w:rPr>
                <w:color w:val="auto"/>
                <w:sz w:val="20"/>
                <w:szCs w:val="20"/>
              </w:rPr>
            </w:pPr>
            <w:r w:rsidRPr="008B450F">
              <w:rPr>
                <w:color w:val="auto"/>
                <w:sz w:val="20"/>
                <w:szCs w:val="20"/>
              </w:rPr>
              <w:t>4.2 - O valor mensal mínimo estabelecido como critério de aceitação da proposta (item 4) foi obtido a partir da expectativa de consumo e faturamento esperados em razão do Contrato decorrente desta licitação. Para tanto, foi estabelecido o percentual de 5,0% (cinco por cento) sobre o faturamento mensal das máquinas estimado em R$ 3.000,00 (três mil reais).</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color w:val="auto"/>
                <w:sz w:val="20"/>
                <w:szCs w:val="20"/>
              </w:rPr>
              <w:t xml:space="preserve">4.3 - Os valores pactuados serão reajustados, após 12 meses de vigência do contrato, pela variação acumulada do IPCA ou outro índice que vier a substitui-lo, ocorrida no período compreendido entre a data de apresentação da proposta ou a data de aniversário do contrato. </w:t>
            </w:r>
          </w:p>
          <w:p w:rsidR="008B450F" w:rsidRPr="008B450F" w:rsidRDefault="008B450F" w:rsidP="008B450F">
            <w:pPr>
              <w:pStyle w:val="Default"/>
              <w:rPr>
                <w:b/>
                <w:sz w:val="20"/>
                <w:szCs w:val="20"/>
              </w:rPr>
            </w:pPr>
          </w:p>
          <w:p w:rsidR="008B450F" w:rsidRPr="008B450F" w:rsidRDefault="008B450F" w:rsidP="008B450F">
            <w:pPr>
              <w:tabs>
                <w:tab w:val="left" w:pos="2127"/>
              </w:tabs>
              <w:rPr>
                <w:rFonts w:ascii="Arial" w:hAnsi="Arial" w:cs="Arial"/>
                <w:b/>
                <w:sz w:val="20"/>
              </w:rPr>
            </w:pPr>
          </w:p>
          <w:p w:rsidR="008B450F" w:rsidRPr="008B450F" w:rsidRDefault="008B450F" w:rsidP="008B450F">
            <w:pPr>
              <w:tabs>
                <w:tab w:val="left" w:pos="2127"/>
              </w:tabs>
              <w:rPr>
                <w:rFonts w:ascii="Arial" w:hAnsi="Arial" w:cs="Arial"/>
                <w:b/>
                <w:bCs/>
                <w:sz w:val="20"/>
              </w:rPr>
            </w:pPr>
            <w:r w:rsidRPr="008B450F">
              <w:rPr>
                <w:rFonts w:ascii="Arial" w:hAnsi="Arial" w:cs="Arial"/>
                <w:b/>
                <w:sz w:val="20"/>
              </w:rPr>
              <w:t>5-</w:t>
            </w:r>
            <w:r w:rsidRPr="008B450F">
              <w:rPr>
                <w:rFonts w:ascii="Arial" w:hAnsi="Arial" w:cs="Arial"/>
                <w:b/>
                <w:bCs/>
                <w:sz w:val="20"/>
              </w:rPr>
              <w:t xml:space="preserve"> DAS OBRIGAÇÕES DO PERMISSIONÁRIO: </w:t>
            </w:r>
          </w:p>
          <w:p w:rsidR="008B450F" w:rsidRPr="008B450F" w:rsidRDefault="008B450F" w:rsidP="008B450F">
            <w:pPr>
              <w:tabs>
                <w:tab w:val="left" w:pos="2127"/>
              </w:tabs>
              <w:rPr>
                <w:rFonts w:ascii="Arial" w:hAnsi="Arial" w:cs="Arial"/>
                <w:sz w:val="20"/>
              </w:rPr>
            </w:pPr>
            <w:r w:rsidRPr="008B450F">
              <w:rPr>
                <w:rFonts w:ascii="Arial" w:hAnsi="Arial" w:cs="Arial"/>
                <w:b/>
                <w:bCs/>
                <w:sz w:val="20"/>
              </w:rPr>
              <w:t xml:space="preserve">5. 1 – </w:t>
            </w:r>
            <w:r w:rsidRPr="008B450F">
              <w:rPr>
                <w:rFonts w:ascii="Arial" w:hAnsi="Arial" w:cs="Arial"/>
                <w:sz w:val="20"/>
              </w:rPr>
              <w:t>Os produtos com validade vencida, deverão ser imediatamente retirado e substituídopelo permissionário,</w:t>
            </w:r>
          </w:p>
          <w:p w:rsidR="008B450F" w:rsidRPr="008B450F" w:rsidRDefault="008B450F" w:rsidP="008B450F">
            <w:pPr>
              <w:tabs>
                <w:tab w:val="left" w:pos="2127"/>
              </w:tabs>
              <w:rPr>
                <w:rFonts w:ascii="Arial" w:hAnsi="Arial" w:cs="Arial"/>
                <w:b/>
                <w:bCs/>
                <w:sz w:val="20"/>
              </w:rPr>
            </w:pPr>
            <w:r w:rsidRPr="008B450F">
              <w:rPr>
                <w:rFonts w:ascii="Arial" w:hAnsi="Arial" w:cs="Arial"/>
                <w:b/>
                <w:bCs/>
                <w:sz w:val="20"/>
              </w:rPr>
              <w:t xml:space="preserve">6 – DAS OBRIGAÇÕES DA UERJ: </w:t>
            </w:r>
          </w:p>
          <w:p w:rsidR="008B450F" w:rsidRPr="008B450F" w:rsidRDefault="008B450F" w:rsidP="008B450F">
            <w:pPr>
              <w:tabs>
                <w:tab w:val="left" w:pos="2127"/>
              </w:tabs>
              <w:rPr>
                <w:rFonts w:ascii="Arial" w:hAnsi="Arial" w:cs="Arial"/>
                <w:b/>
                <w:sz w:val="20"/>
              </w:rPr>
            </w:pPr>
            <w:r w:rsidRPr="008B450F">
              <w:rPr>
                <w:rFonts w:ascii="Arial" w:hAnsi="Arial" w:cs="Arial"/>
                <w:b/>
                <w:bCs/>
                <w:sz w:val="20"/>
              </w:rPr>
              <w:t xml:space="preserve">6.1 </w:t>
            </w:r>
            <w:r w:rsidRPr="008B450F">
              <w:rPr>
                <w:rFonts w:ascii="Arial" w:hAnsi="Arial" w:cs="Arial"/>
                <w:sz w:val="20"/>
              </w:rPr>
              <w:t>Fica indicado o Servidor</w:t>
            </w:r>
            <w:r w:rsidR="005A0E65">
              <w:rPr>
                <w:rFonts w:ascii="Arial" w:hAnsi="Arial" w:cs="Arial"/>
                <w:sz w:val="20"/>
              </w:rPr>
              <w:t xml:space="preserve"> </w:t>
            </w:r>
            <w:r w:rsidRPr="008B450F">
              <w:rPr>
                <w:rFonts w:ascii="Arial" w:hAnsi="Arial" w:cs="Arial"/>
                <w:b/>
                <w:sz w:val="20"/>
              </w:rPr>
              <w:t>JOYLDE ALVES MOREIRA MAT. 30461-8, como fiscal do contrato</w:t>
            </w:r>
          </w:p>
          <w:p w:rsidR="008B450F" w:rsidRPr="008B450F" w:rsidRDefault="008B450F" w:rsidP="008B450F">
            <w:pPr>
              <w:tabs>
                <w:tab w:val="left" w:pos="2127"/>
              </w:tabs>
              <w:rPr>
                <w:rFonts w:ascii="Arial" w:hAnsi="Arial" w:cs="Arial"/>
                <w:b/>
                <w:bCs/>
                <w:sz w:val="20"/>
              </w:rPr>
            </w:pPr>
            <w:r w:rsidRPr="008B450F">
              <w:rPr>
                <w:rFonts w:ascii="Arial" w:hAnsi="Arial" w:cs="Arial"/>
                <w:b/>
                <w:bCs/>
                <w:sz w:val="20"/>
              </w:rPr>
              <w:t xml:space="preserve">6.2 </w:t>
            </w:r>
            <w:r w:rsidRPr="008B450F">
              <w:rPr>
                <w:rFonts w:ascii="Arial" w:hAnsi="Arial" w:cs="Arial"/>
                <w:sz w:val="20"/>
              </w:rPr>
              <w:t>– O Fornecimento de pontos de elétrica, devidamente protegidos e com carga suficiente para o bom funcionamento dos equipamentos, indicados no Item 3.1.1.3.1</w:t>
            </w:r>
          </w:p>
          <w:p w:rsidR="008B450F" w:rsidRPr="003E2BA5" w:rsidRDefault="008B450F" w:rsidP="008B450F">
            <w:pPr>
              <w:pStyle w:val="Rodap"/>
              <w:rPr>
                <w:rFonts w:ascii="Arial" w:hAnsi="Arial" w:cs="Arial"/>
                <w:b/>
                <w:sz w:val="20"/>
                <w:lang w:val="pt-BR"/>
              </w:rPr>
            </w:pPr>
            <w:r w:rsidRPr="0005762B">
              <w:rPr>
                <w:rFonts w:ascii="Arial" w:hAnsi="Arial" w:cs="Arial"/>
                <w:b/>
                <w:sz w:val="20"/>
                <w:lang w:val="pt-BR"/>
              </w:rPr>
              <w:t xml:space="preserve">6.3 DA VISTORIA: </w:t>
            </w:r>
          </w:p>
          <w:p w:rsidR="008B450F" w:rsidRPr="003E2BA5" w:rsidRDefault="008B450F" w:rsidP="008B450F">
            <w:pPr>
              <w:pStyle w:val="Rodap"/>
              <w:rPr>
                <w:rFonts w:ascii="Arial" w:hAnsi="Arial" w:cs="Arial"/>
                <w:sz w:val="20"/>
                <w:lang w:val="pt-BR"/>
              </w:rPr>
            </w:pPr>
            <w:r w:rsidRPr="0005762B">
              <w:rPr>
                <w:rFonts w:ascii="Arial" w:hAnsi="Arial" w:cs="Arial"/>
                <w:sz w:val="20"/>
                <w:lang w:val="pt-BR"/>
              </w:rPr>
              <w:t>6.3.1 - A vistoria é facultativa para a participação do processo licitatório, tendo em vista o estabelecido na sumula nº 01/2018 do TCE, sendo que as empresas interessadas na visita deverão, previamente, agendar data e horário no Departamento de Serviços Gerais - DESEG, através do telefone (21) 2334-0421 para obter RELAÇÃO com endereço, telefones e contatos dos locais onde serão instaladas as máquinas listadas no Anexo I.</w:t>
            </w:r>
          </w:p>
          <w:p w:rsidR="008B450F" w:rsidRPr="008B450F" w:rsidRDefault="008B450F" w:rsidP="008B450F">
            <w:pPr>
              <w:pStyle w:val="Default"/>
              <w:rPr>
                <w:b/>
                <w:color w:val="auto"/>
                <w:sz w:val="20"/>
                <w:szCs w:val="20"/>
              </w:rPr>
            </w:pPr>
            <w:r w:rsidRPr="008B450F">
              <w:rPr>
                <w:b/>
                <w:color w:val="auto"/>
                <w:sz w:val="20"/>
                <w:szCs w:val="20"/>
              </w:rPr>
              <w:lastRenderedPageBreak/>
              <w:t xml:space="preserve">7 – DO PRAZO CONTRATUAL: </w:t>
            </w:r>
          </w:p>
          <w:p w:rsidR="008B450F" w:rsidRPr="008B450F" w:rsidRDefault="008B450F" w:rsidP="008B450F">
            <w:pPr>
              <w:pStyle w:val="Default"/>
              <w:rPr>
                <w:color w:val="auto"/>
                <w:sz w:val="20"/>
                <w:szCs w:val="20"/>
              </w:rPr>
            </w:pPr>
            <w:r w:rsidRPr="008B450F">
              <w:rPr>
                <w:color w:val="auto"/>
                <w:sz w:val="20"/>
                <w:szCs w:val="20"/>
              </w:rPr>
              <w:t xml:space="preserve">7.1 - O prazo de vigência do presente contrato será de 05 (cinco) anos contados a partir da data de assinatura do contrato, desde que posterior à data de publicação do extrato deste instrumento no D.O, valendo a data de publicação do extrato como termo de vigência, caso posterior à data convencionada. </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 xml:space="preserve">8 – DOS CRITÉRIOS DE ACEITAÇÃO: </w:t>
            </w:r>
          </w:p>
          <w:p w:rsidR="008B450F" w:rsidRPr="008B450F" w:rsidRDefault="008B450F" w:rsidP="008B450F">
            <w:pPr>
              <w:pStyle w:val="Default"/>
              <w:rPr>
                <w:color w:val="auto"/>
                <w:sz w:val="20"/>
                <w:szCs w:val="20"/>
              </w:rPr>
            </w:pPr>
            <w:r w:rsidRPr="008B450F">
              <w:rPr>
                <w:color w:val="auto"/>
                <w:sz w:val="20"/>
                <w:szCs w:val="20"/>
              </w:rPr>
              <w:t xml:space="preserve">Adotar-se-á como critério de aceitabilidade o percentual mínimo total sobre o Faturamento mensal do item, desclassificando-se as propostas cujos percentuais o excedam, ou seja,manifestamente inexequíveis. </w:t>
            </w:r>
          </w:p>
          <w:p w:rsidR="008B450F" w:rsidRPr="008B450F" w:rsidRDefault="008B450F" w:rsidP="008B450F">
            <w:pPr>
              <w:pStyle w:val="Default"/>
              <w:rPr>
                <w:b/>
                <w:color w:val="auto"/>
                <w:sz w:val="20"/>
                <w:szCs w:val="20"/>
              </w:rPr>
            </w:pPr>
            <w:r w:rsidRPr="008B450F">
              <w:rPr>
                <w:b/>
                <w:color w:val="auto"/>
                <w:sz w:val="20"/>
                <w:szCs w:val="20"/>
              </w:rPr>
              <w:t xml:space="preserve">9 – DOS CRITÉRIOS DE JULGAMENTO: </w:t>
            </w:r>
          </w:p>
          <w:p w:rsidR="008B450F" w:rsidRPr="008B450F" w:rsidRDefault="008B450F" w:rsidP="008B450F">
            <w:pPr>
              <w:pStyle w:val="Default"/>
              <w:rPr>
                <w:color w:val="auto"/>
                <w:sz w:val="20"/>
                <w:szCs w:val="20"/>
              </w:rPr>
            </w:pPr>
            <w:r w:rsidRPr="008B450F">
              <w:rPr>
                <w:color w:val="auto"/>
                <w:sz w:val="20"/>
                <w:szCs w:val="20"/>
              </w:rPr>
              <w:t>Para julgamento e classificação das propostas será adotado o critério demaior valor mensal pela concessão, observadas as especificações técnicas definidas no item 3.</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10 – DA FORMA DE PAGAMENTO</w:t>
            </w:r>
          </w:p>
          <w:p w:rsidR="008B450F" w:rsidRPr="008B450F" w:rsidRDefault="008B450F" w:rsidP="008B450F">
            <w:pPr>
              <w:pStyle w:val="Default"/>
              <w:rPr>
                <w:color w:val="auto"/>
                <w:sz w:val="20"/>
                <w:szCs w:val="20"/>
              </w:rPr>
            </w:pPr>
            <w:r w:rsidRPr="008B450F">
              <w:rPr>
                <w:b/>
                <w:color w:val="auto"/>
                <w:sz w:val="20"/>
                <w:szCs w:val="20"/>
              </w:rPr>
              <w:t xml:space="preserve">10-1 – </w:t>
            </w:r>
            <w:r w:rsidRPr="008B450F">
              <w:rPr>
                <w:color w:val="auto"/>
                <w:sz w:val="20"/>
                <w:szCs w:val="20"/>
              </w:rPr>
              <w:t>A permissionária efetuará o pagamento à UERJ em forma de remuneração mensal através de boleto bancário emitido pela PREFEITURA/DESEG/DIPOC, banco 237 – Bradesco – Agencia n.º 6897-7 Conta n.º 9-4.</w:t>
            </w:r>
          </w:p>
          <w:p w:rsidR="008B450F" w:rsidRPr="008B450F" w:rsidRDefault="008B450F" w:rsidP="008B450F">
            <w:pPr>
              <w:pStyle w:val="Default"/>
              <w:rPr>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11- CONDIÇOES DE PAGAMENTO PELA PERMISSÃO DE USO</w:t>
            </w:r>
          </w:p>
          <w:p w:rsidR="008B450F" w:rsidRPr="008B450F" w:rsidRDefault="008B450F" w:rsidP="008B450F">
            <w:pPr>
              <w:pStyle w:val="Default"/>
              <w:rPr>
                <w:color w:val="auto"/>
                <w:sz w:val="20"/>
                <w:szCs w:val="20"/>
              </w:rPr>
            </w:pPr>
          </w:p>
          <w:p w:rsidR="008B450F" w:rsidRPr="008B450F" w:rsidRDefault="008B450F" w:rsidP="008B450F">
            <w:pPr>
              <w:pStyle w:val="Default"/>
              <w:rPr>
                <w:color w:val="auto"/>
                <w:sz w:val="20"/>
                <w:szCs w:val="20"/>
              </w:rPr>
            </w:pPr>
            <w:r w:rsidRPr="008B450F">
              <w:rPr>
                <w:color w:val="auto"/>
                <w:sz w:val="20"/>
                <w:szCs w:val="20"/>
              </w:rPr>
              <w:t>11.1 – O pagamento a que se refere este item deverá ser efetivado no 5º (Quinto) dia útil do mês subsequente ao de cada mês de uso;</w:t>
            </w:r>
          </w:p>
          <w:p w:rsidR="008B450F" w:rsidRPr="008B450F" w:rsidRDefault="008B450F" w:rsidP="008B450F">
            <w:pPr>
              <w:pStyle w:val="Default"/>
              <w:rPr>
                <w:b/>
                <w:color w:val="auto"/>
                <w:sz w:val="20"/>
                <w:szCs w:val="20"/>
              </w:rPr>
            </w:pPr>
            <w:r w:rsidRPr="008B450F">
              <w:rPr>
                <w:color w:val="auto"/>
                <w:sz w:val="20"/>
                <w:szCs w:val="20"/>
              </w:rPr>
              <w:t>11.2 -</w:t>
            </w:r>
            <w:r w:rsidRPr="008B450F">
              <w:rPr>
                <w:b/>
                <w:color w:val="auto"/>
                <w:sz w:val="20"/>
                <w:szCs w:val="20"/>
              </w:rPr>
              <w:t xml:space="preserve"> Os pagamentos eventualmente realizados com atraso, sofrerão a incidência de Multa Moratória de 10% e atualização financeira pelo IGP-M e Juros Moratórias de 1% ao mês, calculado Pró-rata die, e aqueles pagos em prazos inferior estabelecido neste Edital, serão feitos mediante desconto a 1ao mês Pró-rata die.</w:t>
            </w:r>
          </w:p>
          <w:p w:rsidR="008B450F" w:rsidRPr="008B450F" w:rsidRDefault="008B450F" w:rsidP="008B450F">
            <w:pPr>
              <w:pStyle w:val="Default"/>
              <w:rPr>
                <w:b/>
                <w:color w:val="auto"/>
                <w:sz w:val="20"/>
                <w:szCs w:val="20"/>
              </w:rPr>
            </w:pPr>
          </w:p>
          <w:p w:rsidR="008B450F" w:rsidRPr="008B450F" w:rsidRDefault="008B450F" w:rsidP="008B450F">
            <w:pPr>
              <w:pStyle w:val="Default"/>
              <w:rPr>
                <w:b/>
                <w:color w:val="auto"/>
                <w:sz w:val="20"/>
                <w:szCs w:val="20"/>
              </w:rPr>
            </w:pPr>
            <w:r w:rsidRPr="008B450F">
              <w:rPr>
                <w:b/>
                <w:color w:val="auto"/>
                <w:sz w:val="20"/>
                <w:szCs w:val="20"/>
              </w:rPr>
              <w:t>12. DA GARANTIA</w:t>
            </w:r>
          </w:p>
          <w:p w:rsidR="008B450F" w:rsidRPr="008B450F" w:rsidRDefault="008B450F" w:rsidP="008B450F">
            <w:pPr>
              <w:pStyle w:val="Default"/>
              <w:rPr>
                <w:color w:val="auto"/>
                <w:sz w:val="20"/>
                <w:szCs w:val="20"/>
              </w:rPr>
            </w:pPr>
            <w:r w:rsidRPr="008B450F">
              <w:rPr>
                <w:color w:val="auto"/>
                <w:sz w:val="20"/>
                <w:szCs w:val="20"/>
              </w:rPr>
              <w:t>Exigir-se-á do Licitante vencedor uma Garantia a ser prestada a qualquer das modalidades de que trata o § 1º do Art. 56 da 8666/93, da ordem de 5% do valor efetivo do Termo de Permissão de Uso, a ser instruída após a sua execução satisfatória.  Considerar-se-á o valor total a cada 12 (doze) meses para apresentação e atualização da Garantia.</w:t>
            </w:r>
          </w:p>
          <w:p w:rsidR="008B450F" w:rsidRPr="005D500F" w:rsidRDefault="008B450F" w:rsidP="008B450F">
            <w:pPr>
              <w:pStyle w:val="Default"/>
              <w:rPr>
                <w:color w:val="auto"/>
                <w:sz w:val="20"/>
                <w:szCs w:val="20"/>
              </w:rPr>
            </w:pPr>
          </w:p>
          <w:p w:rsidR="008B450F" w:rsidRPr="008B450F" w:rsidRDefault="008B450F" w:rsidP="008B450F">
            <w:pPr>
              <w:tabs>
                <w:tab w:val="left" w:pos="3655"/>
              </w:tabs>
              <w:jc w:val="center"/>
              <w:rPr>
                <w:rFonts w:ascii="Arial" w:hAnsi="Arial" w:cs="Arial"/>
                <w:sz w:val="18"/>
                <w:szCs w:val="18"/>
              </w:rPr>
            </w:pPr>
            <w:bookmarkStart w:id="0" w:name="_GoBack"/>
            <w:bookmarkEnd w:id="0"/>
            <w:r w:rsidRPr="008B450F">
              <w:rPr>
                <w:rFonts w:ascii="Arial" w:hAnsi="Arial" w:cs="Arial"/>
                <w:sz w:val="18"/>
                <w:szCs w:val="18"/>
              </w:rPr>
              <w:t>A N E X O I</w:t>
            </w:r>
          </w:p>
          <w:p w:rsidR="008B450F" w:rsidRPr="008B450F" w:rsidRDefault="008B450F" w:rsidP="008B450F">
            <w:pPr>
              <w:tabs>
                <w:tab w:val="left" w:pos="3655"/>
              </w:tabs>
              <w:jc w:val="center"/>
              <w:rPr>
                <w:rFonts w:ascii="Arial" w:hAnsi="Arial" w:cs="Arial"/>
                <w:sz w:val="18"/>
                <w:szCs w:val="18"/>
              </w:rPr>
            </w:pPr>
            <w:r w:rsidRPr="008B450F">
              <w:rPr>
                <w:rFonts w:ascii="Arial" w:hAnsi="Arial" w:cs="Arial"/>
                <w:sz w:val="18"/>
                <w:szCs w:val="18"/>
              </w:rPr>
              <w:t>Locais onde serão instaladas as máquinas</w:t>
            </w: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1 -Máquina mista de snacks e bebidas frias – Hall dos elevadores Campus UERJ</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RUA SÃO FRANCISCO XAVIER, 524– Contato: 2334-0421Marcia/Andréa</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2–Máquina de bebidas quentes (café) – Hall dos elevadores Campus UERJ</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RUA SÃO FRANCISCO XAVIER, 524 – Contato: 2334-0421Marcia/Andréa</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3 – Máquina de bebidas frias (refrigerantes e mate) acesso ao R.U</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RUA SÃO FRANCISCO XAVIER, 524 – Contato: 2334-0421Marcia/Andréa</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4 – Máquina mista de snacks e bebidas frias – Hall da P.P.C</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MARECHAL RONDON, 381– SÃO FRANCISCO XAVIER/RJ –</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Contato: 2334-2401 Rafael</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5 - Máquina de bebidas quentes(café) – Hall da P.P.C</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MARECHAL RONDON, 381 – SÃO FRANCISCO XAVIER/RJ –</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Contato: 2334-2401 Rafael</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6 – Máquina mista de snacks e bebidas frias – Hall da Odonto/Enfermagem</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28 DE SETEMBRO, 157 – VILA ISABEL/RJ–</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Contato: 2868-8279 Rodmilson</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7 - Máquina mista de snacks e bebidas frias – Hall de entrada da FFP</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RUA DR. FRANCISCO PORTELA, 1.470 – PATRONATO - SÃO GONÇALO/ RJ–</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Contato: 3705-2227R: 228   Odimar</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8 - Máquina mista de snacks e bebidas frias – Hall de entrada da FEBF</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lastRenderedPageBreak/>
              <w:t xml:space="preserve">      RUA GEN. MANOEL RABELO, s/nº - VILA SÃO LUIZ – DUQUE DE CAXIAS</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Contato: 3657-3323- LEANDRO </w:t>
            </w:r>
          </w:p>
          <w:p w:rsidR="008B450F" w:rsidRPr="008B450F" w:rsidRDefault="008B450F" w:rsidP="008B450F">
            <w:pPr>
              <w:tabs>
                <w:tab w:val="left" w:pos="3655"/>
                <w:tab w:val="left" w:pos="7680"/>
              </w:tabs>
              <w:rPr>
                <w:rFonts w:ascii="Arial" w:hAnsi="Arial" w:cs="Arial"/>
                <w:sz w:val="18"/>
                <w:szCs w:val="18"/>
              </w:rPr>
            </w:pPr>
            <w:r w:rsidRPr="008B450F">
              <w:rPr>
                <w:rFonts w:ascii="Arial" w:hAnsi="Arial" w:cs="Arial"/>
                <w:sz w:val="18"/>
                <w:szCs w:val="18"/>
              </w:rPr>
              <w:tab/>
            </w: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9 - Máquina mista de snacks e bebidas frias – Hall da FCM</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AVENIDA 28 DE SETEMBRO, 147 – VILA ISABEL/RJ</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Contato: 2868-8199 -Cirino</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b/>
                <w:sz w:val="18"/>
                <w:szCs w:val="18"/>
              </w:rPr>
              <w:t>10 - Máquina de bebidas quentes(café) – Hall da FCM</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28 DE SETEMBRO, 147 – VILA ISABEL/RJ -Contato: 2868-8199 -Cirino  </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sz w:val="18"/>
                <w:szCs w:val="18"/>
              </w:rPr>
              <w:t xml:space="preserve">11 </w:t>
            </w:r>
            <w:r w:rsidRPr="008B450F">
              <w:rPr>
                <w:rFonts w:ascii="Arial" w:hAnsi="Arial" w:cs="Arial"/>
                <w:b/>
                <w:sz w:val="18"/>
                <w:szCs w:val="18"/>
              </w:rPr>
              <w:t>- Máquina mista de snacks e bebidas frias – Hall dos elevadores do HUPE</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28 DE SETEMBRO, 87 – VILA ISABEL/RJ</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sz w:val="18"/>
                <w:szCs w:val="18"/>
              </w:rPr>
              <w:t xml:space="preserve">12 </w:t>
            </w:r>
            <w:r w:rsidRPr="008B450F">
              <w:rPr>
                <w:rFonts w:ascii="Arial" w:hAnsi="Arial" w:cs="Arial"/>
                <w:b/>
                <w:sz w:val="18"/>
                <w:szCs w:val="18"/>
              </w:rPr>
              <w:t>- Máquinas mista de snacks e bebidas frias – Hall de entrada da Internação do HUPE</w:t>
            </w:r>
          </w:p>
          <w:p w:rsidR="008B450F" w:rsidRPr="008B450F" w:rsidRDefault="008B450F" w:rsidP="008B450F">
            <w:pPr>
              <w:tabs>
                <w:tab w:val="left" w:pos="3655"/>
              </w:tabs>
              <w:rPr>
                <w:rFonts w:ascii="Arial" w:hAnsi="Arial" w:cs="Arial"/>
                <w:sz w:val="18"/>
                <w:szCs w:val="18"/>
              </w:rPr>
            </w:pPr>
            <w:r w:rsidRPr="008B450F">
              <w:rPr>
                <w:rFonts w:ascii="Arial" w:hAnsi="Arial" w:cs="Arial"/>
                <w:sz w:val="18"/>
                <w:szCs w:val="18"/>
              </w:rPr>
              <w:t xml:space="preserve">      AVENIDA 28 DE SETEMBRO, 87 – VILA ISABEL/RJ</w:t>
            </w:r>
          </w:p>
          <w:p w:rsidR="008B450F" w:rsidRPr="008B450F" w:rsidRDefault="008B450F" w:rsidP="008B450F">
            <w:pPr>
              <w:tabs>
                <w:tab w:val="left" w:pos="3655"/>
              </w:tabs>
              <w:rPr>
                <w:rFonts w:ascii="Arial" w:hAnsi="Arial" w:cs="Arial"/>
                <w:sz w:val="18"/>
                <w:szCs w:val="18"/>
              </w:rPr>
            </w:pPr>
          </w:p>
          <w:p w:rsidR="008B450F" w:rsidRPr="008B450F" w:rsidRDefault="008B450F" w:rsidP="008B450F">
            <w:pPr>
              <w:tabs>
                <w:tab w:val="left" w:pos="3655"/>
              </w:tabs>
              <w:rPr>
                <w:rFonts w:ascii="Arial" w:hAnsi="Arial" w:cs="Arial"/>
                <w:b/>
                <w:sz w:val="18"/>
                <w:szCs w:val="18"/>
              </w:rPr>
            </w:pPr>
            <w:r w:rsidRPr="008B450F">
              <w:rPr>
                <w:rFonts w:ascii="Arial" w:hAnsi="Arial" w:cs="Arial"/>
                <w:sz w:val="18"/>
                <w:szCs w:val="18"/>
              </w:rPr>
              <w:t xml:space="preserve">13 - </w:t>
            </w:r>
            <w:r w:rsidRPr="008B450F">
              <w:rPr>
                <w:rFonts w:ascii="Arial" w:hAnsi="Arial" w:cs="Arial"/>
                <w:b/>
                <w:sz w:val="18"/>
                <w:szCs w:val="18"/>
              </w:rPr>
              <w:t>Máquinas mista de snacks e bebidas frias – Ambulatório do Raio X</w:t>
            </w:r>
          </w:p>
          <w:p w:rsidR="008B450F" w:rsidRPr="005855D0" w:rsidRDefault="008B450F" w:rsidP="008B450F">
            <w:pPr>
              <w:tabs>
                <w:tab w:val="left" w:pos="3655"/>
              </w:tabs>
            </w:pPr>
            <w:r w:rsidRPr="008B450F">
              <w:rPr>
                <w:rFonts w:ascii="Arial" w:hAnsi="Arial" w:cs="Arial"/>
                <w:sz w:val="18"/>
                <w:szCs w:val="18"/>
              </w:rPr>
              <w:t xml:space="preserve">      AVENIDA 28 DE SETEMBRO, 87 – VILA ISABEL/RJ</w:t>
            </w:r>
          </w:p>
          <w:p w:rsidR="00437FA6" w:rsidRPr="00EA6394" w:rsidRDefault="00437FA6" w:rsidP="006F6FC4">
            <w:pPr>
              <w:rPr>
                <w:rFonts w:ascii="Arial" w:eastAsia="Comic Sans MS" w:hAnsi="Arial" w:cs="Arial"/>
                <w:sz w:val="18"/>
                <w:szCs w:val="18"/>
              </w:rPr>
            </w:pP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A15FDC"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3"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911120">
              <w:rPr>
                <w:rFonts w:ascii="Arial" w:hAnsi="Arial" w:cs="Arial"/>
                <w:sz w:val="20"/>
              </w:rPr>
              <w:t>21/2019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7C482C">
              <w:rPr>
                <w:rFonts w:ascii="Arial" w:hAnsi="Arial" w:cs="Arial"/>
                <w:color w:val="FF0000"/>
                <w:sz w:val="20"/>
              </w:rPr>
              <w:t>24/09/2019</w:t>
            </w:r>
            <w:r w:rsidRPr="0076673B">
              <w:rPr>
                <w:rFonts w:ascii="Arial" w:hAnsi="Arial" w:cs="Arial"/>
                <w:color w:val="FF0000"/>
                <w:sz w:val="20"/>
              </w:rPr>
              <w:t xml:space="preserve"> às </w:t>
            </w:r>
            <w:r w:rsidR="00241DCA">
              <w:rPr>
                <w:rFonts w:ascii="Arial" w:hAnsi="Arial" w:cs="Arial"/>
                <w:color w:val="FF0000"/>
                <w:sz w:val="20"/>
              </w:rPr>
              <w:t>14 horas</w:t>
            </w:r>
            <w:r w:rsidRPr="0076673B">
              <w:rPr>
                <w:rFonts w:ascii="Arial" w:hAnsi="Arial" w:cs="Arial"/>
                <w:color w:val="FF0000"/>
                <w:sz w:val="20"/>
              </w:rPr>
              <w:t>.</w:t>
            </w:r>
          </w:p>
          <w:p w:rsidR="002F22E6" w:rsidRPr="00CB4A91" w:rsidRDefault="002F22E6" w:rsidP="002F0E5E">
            <w:pPr>
              <w:ind w:left="57" w:right="57"/>
            </w:pPr>
            <w:r w:rsidRPr="00497813">
              <w:rPr>
                <w:rFonts w:ascii="Arial" w:hAnsi="Arial" w:cs="Arial"/>
                <w:sz w:val="20"/>
              </w:rPr>
              <w:t xml:space="preserve">Processo n° </w:t>
            </w:r>
            <w:r w:rsidR="00A714AF">
              <w:rPr>
                <w:rFonts w:ascii="Arial" w:hAnsi="Arial" w:cs="Arial"/>
                <w:b/>
                <w:sz w:val="20"/>
              </w:rPr>
              <w:t>E-26/007/953/2019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911120">
              <w:rPr>
                <w:rFonts w:ascii="Arial" w:hAnsi="Arial" w:cs="Arial"/>
                <w:b/>
                <w:sz w:val="20"/>
              </w:rPr>
              <w:t>21/2019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A15FDC"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A15FDC" w:rsidRPr="00BF79BF">
              <w:rPr>
                <w:rFonts w:ascii="Arial" w:hAnsi="Arial" w:cs="Arial"/>
                <w:sz w:val="18"/>
                <w:szCs w:val="18"/>
              </w:rPr>
            </w:r>
            <w:r w:rsidR="00A15FDC"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A15FDC"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94201E" w:rsidP="009C0089">
            <w:pPr>
              <w:ind w:left="57" w:right="57"/>
              <w:rPr>
                <w:rFonts w:ascii="Arial" w:hAnsi="Arial" w:cs="Arial"/>
                <w:sz w:val="18"/>
                <w:szCs w:val="18"/>
              </w:rPr>
            </w:pPr>
            <w:r w:rsidRPr="0094201E">
              <w:rPr>
                <w:rFonts w:ascii="Arial" w:hAnsi="Arial" w:cs="Arial"/>
                <w:sz w:val="18"/>
                <w:szCs w:val="18"/>
              </w:rPr>
              <w:t>Permissão de Uso, com encargos, de área localizada nos CAMPI DA UNIVERSIDADE DO ESTADO DO RIO DE JANEIRO, destinada à utilização de locação de “Vending Machine”, máquinas do tipo self service para fornecimento de Snacks (petiscos), bebidas geladas (não alcoólicas), bebidas quentes, pipocas e sanduíches naturais em embalagens padronizadas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A15FDC"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A15FDC"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2377D6">
              <w:rPr>
                <w:rFonts w:ascii="Arial" w:hAnsi="Arial" w:cs="Arial"/>
                <w:sz w:val="18"/>
                <w:szCs w:val="18"/>
              </w:rPr>
              <w:t>2019</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A15FDC"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A15FDC" w:rsidRPr="000D3A09">
              <w:rPr>
                <w:rFonts w:ascii="Arial" w:hAnsi="Arial" w:cs="Arial"/>
                <w:sz w:val="18"/>
                <w:szCs w:val="18"/>
              </w:rPr>
            </w:r>
            <w:r w:rsidR="00A15FDC"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A15FDC"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A15FDC"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A15FDC" w:rsidRPr="000D3A09">
              <w:rPr>
                <w:rFonts w:ascii="Arial" w:hAnsi="Arial" w:cs="Arial"/>
                <w:sz w:val="18"/>
                <w:szCs w:val="18"/>
              </w:rPr>
            </w:r>
            <w:r w:rsidR="00A15FDC"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A15FDC"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tblPr>
      <w:tblGrid>
        <w:gridCol w:w="1088"/>
        <w:gridCol w:w="8122"/>
      </w:tblGrid>
      <w:tr w:rsidR="00C73077" w:rsidTr="00FF63A5">
        <w:trPr>
          <w:trHeight w:val="706"/>
        </w:trPr>
        <w:tc>
          <w:tcPr>
            <w:tcW w:w="571" w:type="pct"/>
            <w:vAlign w:val="center"/>
          </w:tcPr>
          <w:p w:rsidR="00C73077" w:rsidRPr="00F06421" w:rsidRDefault="007C482C" w:rsidP="00DA442F">
            <w:pPr>
              <w:jc w:val="center"/>
              <w:rPr>
                <w:rFonts w:ascii="Arial" w:hAnsi="Arial" w:cs="Arial"/>
                <w:b/>
                <w:sz w:val="18"/>
                <w:szCs w:val="18"/>
              </w:rPr>
            </w:pPr>
            <w:r w:rsidRPr="00A15FDC">
              <w:rPr>
                <w:rFonts w:ascii="Arial" w:hAnsi="Arial" w:cs="Arial"/>
                <w:b/>
                <w:sz w:val="18"/>
                <w:szCs w:val="18"/>
              </w:rPr>
              <w:pict>
                <v:shape id="_x0000_i1025" type="#_x0000_t75" style="width:47.35pt;height:45.35pt" fillcolor="window">
                  <v:imagedata r:id="rId14"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2C0B45">
        <w:rPr>
          <w:rFonts w:ascii="Arial" w:hAnsi="Arial" w:cs="Arial"/>
          <w:b/>
          <w:sz w:val="18"/>
          <w:szCs w:val="18"/>
        </w:rPr>
        <w:t>CLÁUSULA PRIMEIRA</w:t>
      </w:r>
      <w:r w:rsidRPr="002C0B45">
        <w:rPr>
          <w:rFonts w:ascii="Arial" w:hAnsi="Arial" w:cs="Arial"/>
          <w:sz w:val="18"/>
          <w:szCs w:val="18"/>
        </w:rPr>
        <w:t xml:space="preserve"> - (DO OBJETO) - Constitui objeto desta </w:t>
      </w:r>
      <w:r w:rsidR="0094201E" w:rsidRPr="0094201E">
        <w:rPr>
          <w:rFonts w:ascii="Arial" w:hAnsi="Arial" w:cs="Arial"/>
          <w:sz w:val="18"/>
          <w:szCs w:val="18"/>
        </w:rPr>
        <w:t>Permissão de Uso, com encargos, de área localizada nos CAMPI DA UNIVERSIDADE DO ESTADO DO RIO DE JANEIRO, destinada à utilização de locação de “Vending Machine”, máquinas do tipo self service para fornecimento de Snacks (petiscos), bebidas geladas (não alcoólicas), bebidas quentes, pipocas e sanduíches naturais em embalagens padronizadas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911120">
        <w:rPr>
          <w:rFonts w:ascii="Arial" w:hAnsi="Arial" w:cs="Arial"/>
          <w:b/>
          <w:sz w:val="18"/>
          <w:szCs w:val="18"/>
        </w:rPr>
        <w:t>21/2019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A714AF">
        <w:rPr>
          <w:rFonts w:ascii="Arial" w:hAnsi="Arial" w:cs="Arial"/>
          <w:b/>
          <w:sz w:val="18"/>
          <w:szCs w:val="18"/>
        </w:rPr>
        <w:t>E-26/007/953/2019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EE31FF">
        <w:rPr>
          <w:rFonts w:ascii="Arial" w:hAnsi="Arial" w:cs="Arial"/>
          <w:b/>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xml:space="preserve">- </w:t>
      </w:r>
      <w:r w:rsidR="005A0E65">
        <w:rPr>
          <w:rFonts w:ascii="Arial" w:hAnsi="Arial" w:cs="Arial"/>
          <w:sz w:val="18"/>
          <w:szCs w:val="18"/>
        </w:rPr>
        <w:t>Os espaços</w:t>
      </w:r>
      <w:r w:rsidRPr="00EE31FF">
        <w:rPr>
          <w:rFonts w:ascii="Arial" w:hAnsi="Arial" w:cs="Arial"/>
          <w:sz w:val="18"/>
          <w:szCs w:val="18"/>
        </w:rPr>
        <w:t xml:space="preserve"> objeto desta </w:t>
      </w:r>
      <w:r w:rsidR="0094201E" w:rsidRPr="0094201E">
        <w:rPr>
          <w:rFonts w:ascii="Arial" w:hAnsi="Arial" w:cs="Arial"/>
          <w:sz w:val="18"/>
          <w:szCs w:val="18"/>
        </w:rPr>
        <w:t>Permissão de Uso, com encargos, de área localizada nos CAMPI DA UNIVERSIDADE DO ESTADO DO RIO DE JANEIRO, destinada à utilização de locação de “Vending Machine”, máquinas do tipo self service para fornecimento de Snacks (petiscos), bebidas geladas (não alcoólicas), bebidas quentes, pipocas e sanduíches naturais em embalagens padronizadas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w:t>
      </w:r>
      <w:r w:rsidR="005A0E65">
        <w:rPr>
          <w:rFonts w:ascii="Arial" w:hAnsi="Arial" w:cs="Arial"/>
          <w:sz w:val="18"/>
          <w:szCs w:val="18"/>
        </w:rPr>
        <w:t>os espaços</w:t>
      </w:r>
      <w:r w:rsidRPr="00EE31FF">
        <w:rPr>
          <w:rFonts w:ascii="Arial" w:hAnsi="Arial" w:cs="Arial"/>
          <w:sz w:val="18"/>
          <w:szCs w:val="18"/>
        </w:rPr>
        <w:t xml:space="preserve"> exceder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C73077" w:rsidRPr="00EE31FF" w:rsidRDefault="00C73077" w:rsidP="00C73077">
      <w:pPr>
        <w:rPr>
          <w:rFonts w:ascii="Arial" w:hAnsi="Arial" w:cs="Arial"/>
          <w:sz w:val="18"/>
          <w:szCs w:val="18"/>
        </w:rPr>
      </w:pPr>
      <w:r w:rsidRPr="00EE31FF">
        <w:rPr>
          <w:rFonts w:ascii="Arial" w:hAnsi="Arial" w:cs="Arial"/>
          <w:caps/>
          <w:sz w:val="18"/>
          <w:szCs w:val="18"/>
        </w:rPr>
        <w:t xml:space="preserve">Parágrafo único </w:t>
      </w:r>
      <w:r w:rsidRPr="00EE31FF">
        <w:rPr>
          <w:rFonts w:ascii="Arial" w:hAnsi="Arial" w:cs="Arial"/>
          <w:sz w:val="18"/>
          <w:szCs w:val="18"/>
        </w:rPr>
        <w:t xml:space="preserve">– O permissionário fica obrigado a desocupar o imóvel dentro do prazo máximo de 30 (trinta) dias da comunicação feita na forma da cláusula décima oitava, ou imediatamente findo o prazo </w:t>
      </w:r>
      <w:r w:rsidR="00066D7C">
        <w:rPr>
          <w:rFonts w:ascii="Arial" w:hAnsi="Arial" w:cs="Arial"/>
          <w:sz w:val="18"/>
          <w:szCs w:val="18"/>
        </w:rPr>
        <w:t>contratual</w:t>
      </w:r>
      <w:r w:rsidRPr="00EE31FF">
        <w:rPr>
          <w:rFonts w:ascii="Arial" w:hAnsi="Arial" w:cs="Arial"/>
          <w:sz w:val="18"/>
          <w:szCs w:val="18"/>
        </w:rPr>
        <w:t>, sob pena de incidir no disposto na cláusula décima sexta. O permissionário fica expressamente advertido que a inobservância do dever de desocupar o</w:t>
      </w:r>
      <w:r w:rsidR="005A0E65">
        <w:rPr>
          <w:rFonts w:ascii="Arial" w:hAnsi="Arial" w:cs="Arial"/>
          <w:sz w:val="18"/>
          <w:szCs w:val="18"/>
        </w:rPr>
        <w:t>s</w:t>
      </w:r>
      <w:r w:rsidRPr="00EE31FF">
        <w:rPr>
          <w:rFonts w:ascii="Arial" w:hAnsi="Arial" w:cs="Arial"/>
          <w:sz w:val="18"/>
          <w:szCs w:val="18"/>
        </w:rPr>
        <w:t xml:space="preserve"> </w:t>
      </w:r>
      <w:r w:rsidR="00B23DAA">
        <w:rPr>
          <w:rFonts w:ascii="Arial" w:hAnsi="Arial" w:cs="Arial"/>
          <w:sz w:val="18"/>
          <w:szCs w:val="18"/>
        </w:rPr>
        <w:t>espaço</w:t>
      </w:r>
      <w:r w:rsidR="005A0E65">
        <w:rPr>
          <w:rFonts w:ascii="Arial" w:hAnsi="Arial" w:cs="Arial"/>
          <w:sz w:val="18"/>
          <w:szCs w:val="18"/>
        </w:rPr>
        <w:t>s</w:t>
      </w:r>
      <w:r w:rsidRPr="00EE31FF">
        <w:rPr>
          <w:rFonts w:ascii="Arial" w:hAnsi="Arial" w:cs="Arial"/>
          <w:sz w:val="18"/>
          <w:szCs w:val="18"/>
        </w:rPr>
        <w:t xml:space="preserve"> acarretará a desocupação compulsória e a remoção dos bens existentes que serão devidamente arrolados e colocados à disposição do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 xml:space="preserve">e acordo com </w:t>
      </w:r>
      <w:r w:rsidR="00FD22E7">
        <w:rPr>
          <w:rFonts w:ascii="Arial" w:hAnsi="Arial" w:cs="Arial"/>
          <w:sz w:val="18"/>
          <w:szCs w:val="18"/>
        </w:rPr>
        <w:t>o valor apresentado na proposta</w:t>
      </w:r>
      <w:r>
        <w:rPr>
          <w:rFonts w:ascii="Arial" w:hAnsi="Arial" w:cs="Arial"/>
          <w:sz w:val="18"/>
          <w:szCs w:val="18"/>
        </w:rPr>
        <w:t>.</w:t>
      </w:r>
    </w:p>
    <w:p w:rsidR="00FD22E7" w:rsidRDefault="001B698D" w:rsidP="00FD22E7">
      <w:pPr>
        <w:pStyle w:val="itemxxx0"/>
        <w:tabs>
          <w:tab w:val="clear" w:pos="2422"/>
        </w:tabs>
        <w:ind w:left="0" w:firstLine="0"/>
        <w:rPr>
          <w:rFonts w:ascii="Arial"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FD22E7" w:rsidRPr="00FD22E7">
        <w:rPr>
          <w:rFonts w:ascii="Arial" w:eastAsia="Times New Roman" w:hAnsi="Arial" w:cs="Arial"/>
          <w:sz w:val="18"/>
          <w:szCs w:val="18"/>
        </w:rPr>
        <w:t>Os pagamentos eventualmente realizados com atraso, sofrerão a incidência de Multa Moratória de 10% e atualização financeira pelo IGP-M e Juros Moratórias de 1% ao mês, calculado Pró-rata die, e aqueles pagos em prazos inferior estabelecido neste Edital, serão feitos mediante desconto a 1ao mês Pró-rata die</w:t>
      </w:r>
    </w:p>
    <w:p w:rsidR="001B698D" w:rsidRDefault="001B698D" w:rsidP="00C73077">
      <w:pPr>
        <w:rPr>
          <w:rFonts w:ascii="Arial" w:hAnsi="Arial" w:cs="Arial"/>
          <w:sz w:val="18"/>
          <w:szCs w:val="18"/>
        </w:rPr>
      </w:pPr>
    </w:p>
    <w:p w:rsidR="00C73077" w:rsidRPr="00EE31FF" w:rsidRDefault="001B698D" w:rsidP="00C73077">
      <w:pPr>
        <w:rPr>
          <w:rFonts w:ascii="Arial" w:hAnsi="Arial" w:cs="Arial"/>
          <w:sz w:val="18"/>
          <w:szCs w:val="18"/>
        </w:rPr>
      </w:pPr>
      <w:r>
        <w:rPr>
          <w:rFonts w:ascii="Arial" w:hAnsi="Arial" w:cs="Arial"/>
          <w:sz w:val="18"/>
          <w:szCs w:val="18"/>
        </w:rPr>
        <w:t xml:space="preserve">§ </w:t>
      </w:r>
      <w:r w:rsidR="002F13B9">
        <w:rPr>
          <w:rFonts w:ascii="Arial" w:hAnsi="Arial" w:cs="Arial"/>
          <w:sz w:val="18"/>
          <w:szCs w:val="18"/>
        </w:rPr>
        <w:t>3</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xml:space="preserve">- </w:t>
      </w:r>
      <w:r w:rsidR="00FD22E7" w:rsidRPr="00FD22E7">
        <w:rPr>
          <w:rFonts w:ascii="Arial" w:hAnsi="Arial" w:cs="Arial"/>
          <w:sz w:val="18"/>
          <w:szCs w:val="18"/>
        </w:rPr>
        <w:t>Os valores pactuados serão reajustados, após 12 meses de vigência do contrato, pela variação acumulada do IPCA ou outro índice que vier a substituí-lo, ocorrida no período compreendido entre a data de apresentação da proposta ou a data de aniversário do contrato</w:t>
      </w:r>
      <w:r w:rsidR="00C73077" w:rsidRPr="00EE31FF">
        <w:rPr>
          <w:rFonts w:ascii="Arial" w:hAnsi="Arial" w:cs="Arial"/>
          <w:sz w:val="18"/>
          <w:szCs w:val="18"/>
        </w:rPr>
        <w:t>.</w:t>
      </w:r>
    </w:p>
    <w:p w:rsidR="00105804" w:rsidRDefault="00105804" w:rsidP="00105804">
      <w:pPr>
        <w:rPr>
          <w:rFonts w:ascii="Arial" w:hAnsi="Arial" w:cs="Arial"/>
          <w:sz w:val="18"/>
          <w:szCs w:val="18"/>
        </w:rPr>
      </w:pPr>
      <w:r>
        <w:rPr>
          <w:rFonts w:ascii="Arial" w:hAnsi="Arial" w:cs="Arial"/>
          <w:sz w:val="18"/>
          <w:szCs w:val="18"/>
        </w:rPr>
        <w:lastRenderedPageBreak/>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w:t>
      </w:r>
      <w:r w:rsidR="002F13B9">
        <w:rPr>
          <w:rFonts w:ascii="Arial" w:hAnsi="Arial" w:cs="Arial"/>
          <w:sz w:val="18"/>
          <w:szCs w:val="18"/>
        </w:rPr>
        <w:t>espaco</w:t>
      </w:r>
      <w:r w:rsidRPr="00EE31FF">
        <w:rPr>
          <w:rFonts w:ascii="Arial" w:hAnsi="Arial" w:cs="Arial"/>
          <w:sz w:val="18"/>
          <w:szCs w:val="18"/>
        </w:rPr>
        <w:t xml:space="preserve">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5A0E65">
        <w:rPr>
          <w:rFonts w:ascii="Arial" w:hAnsi="Arial" w:cs="Arial"/>
          <w:sz w:val="18"/>
          <w:szCs w:val="18"/>
        </w:rPr>
        <w:t>Os espaços</w:t>
      </w:r>
      <w:r w:rsidR="00105804" w:rsidRPr="00105804">
        <w:rPr>
          <w:rFonts w:ascii="Arial" w:hAnsi="Arial" w:cs="Arial"/>
          <w:sz w:val="18"/>
          <w:szCs w:val="18"/>
        </w:rPr>
        <w:t xml:space="preserve"> será entregue a PERMISSIONÁRIA no estado em que se encontra, ficando os possíveis serviços de benfeitorias necessários, caso haja anuência entre as partes, o valor das eventuais reformas realizadas, poderão ser descontados na remuneração mensal mediante apresentação de relatório de custo devidamente acompanhado de notas fiscais das despesas da PERMISSIONÁRIA com de acordo dos gastos pelo DEPARTAMENTO DE ARQUITETURA E ENGENHARIA – DAENG</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w:t>
      </w:r>
      <w:r w:rsidRPr="00EE31FF">
        <w:rPr>
          <w:rFonts w:ascii="Arial" w:eastAsia="MS Mincho" w:hAnsi="Arial" w:cs="Arial"/>
          <w:sz w:val="18"/>
          <w:szCs w:val="18"/>
        </w:rPr>
        <w:t>2º</w:t>
      </w:r>
      <w:r w:rsidRPr="00EE31FF">
        <w:rPr>
          <w:rFonts w:ascii="Arial" w:hAnsi="Arial" w:cs="Arial"/>
          <w:sz w:val="18"/>
          <w:szCs w:val="18"/>
        </w:rPr>
        <w:t xml:space="preserve"> – Expirado o prazo máximo previsto na cláusula quarta do presente termo e indenizadas as eventuais construções ou benfeitorias, </w:t>
      </w:r>
      <w:r w:rsidR="005A0E65">
        <w:rPr>
          <w:rFonts w:ascii="Arial" w:hAnsi="Arial" w:cs="Arial"/>
          <w:sz w:val="18"/>
          <w:szCs w:val="18"/>
        </w:rPr>
        <w:t>os espaços</w:t>
      </w:r>
      <w:r w:rsidRPr="00EE31FF">
        <w:rPr>
          <w:rFonts w:ascii="Arial" w:hAnsi="Arial" w:cs="Arial"/>
          <w:sz w:val="18"/>
          <w:szCs w:val="18"/>
        </w:rPr>
        <w:t xml:space="preserve"> objeto da permissão reverterá, automaticamente, à posse da UERJ, sem qualquer direito de retenção em favor do permissionário.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Rescindida a permissão por descumprimento dos deveres impostos ao permissionário, a este não restará qualquer direito de retenção. </w:t>
      </w:r>
    </w:p>
    <w:p w:rsidR="00C73077" w:rsidRPr="00EE31FF" w:rsidRDefault="00C73077" w:rsidP="00C73077">
      <w:pPr>
        <w:rPr>
          <w:rFonts w:ascii="Arial" w:hAnsi="Arial" w:cs="Arial"/>
          <w:sz w:val="18"/>
          <w:szCs w:val="18"/>
        </w:rPr>
      </w:pPr>
      <w:r w:rsidRPr="00EE31FF">
        <w:rPr>
          <w:rFonts w:ascii="Arial" w:hAnsi="Arial" w:cs="Arial"/>
          <w:sz w:val="18"/>
          <w:szCs w:val="18"/>
        </w:rPr>
        <w:t>§ 4º – Para efeito do disposto no caput desta cláusula, deverá ser realizada vistoria, da qual será lavrado um Termo de Vistoria, assinado pelas partes, a ser juntado ao presente instrumento, sendo indicadas todas as características do estado d</w:t>
      </w:r>
      <w:r w:rsidR="005A0E65">
        <w:rPr>
          <w:rFonts w:ascii="Arial" w:hAnsi="Arial" w:cs="Arial"/>
          <w:sz w:val="18"/>
          <w:szCs w:val="18"/>
        </w:rPr>
        <w:t>os espaços</w:t>
      </w:r>
      <w:r w:rsidRPr="00EE31FF">
        <w:rPr>
          <w:rFonts w:ascii="Arial" w:hAnsi="Arial" w:cs="Arial"/>
          <w:sz w:val="18"/>
          <w:szCs w:val="18"/>
        </w:rPr>
        <w:t xml:space="preserve">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w:t>
      </w:r>
      <w:r w:rsidR="005A0E65">
        <w:rPr>
          <w:rFonts w:ascii="Arial" w:hAnsi="Arial" w:cs="Arial"/>
          <w:sz w:val="18"/>
          <w:szCs w:val="18"/>
        </w:rPr>
        <w:t>os espaços</w:t>
      </w:r>
      <w:r w:rsidRPr="00EE31FF">
        <w:rPr>
          <w:rFonts w:ascii="Arial" w:hAnsi="Arial" w:cs="Arial"/>
          <w:sz w:val="18"/>
          <w:szCs w:val="18"/>
        </w:rPr>
        <w:t xml:space="preserve">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05762B">
      <w:pPr>
        <w:numPr>
          <w:ilvl w:val="0"/>
          <w:numId w:val="11"/>
        </w:numPr>
        <w:spacing w:after="100"/>
        <w:rPr>
          <w:rFonts w:ascii="Arial" w:hAnsi="Arial" w:cs="Arial"/>
          <w:sz w:val="18"/>
          <w:szCs w:val="18"/>
        </w:rPr>
      </w:pPr>
      <w:r w:rsidRPr="00EE31FF">
        <w:rPr>
          <w:rFonts w:ascii="Arial" w:hAnsi="Arial" w:cs="Arial"/>
          <w:sz w:val="18"/>
          <w:szCs w:val="18"/>
        </w:rPr>
        <w:t xml:space="preserve">A desocupar </w:t>
      </w:r>
      <w:r w:rsidR="005A0E65">
        <w:rPr>
          <w:rFonts w:ascii="Arial" w:hAnsi="Arial" w:cs="Arial"/>
          <w:sz w:val="18"/>
          <w:szCs w:val="18"/>
        </w:rPr>
        <w:t>os espaços</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05762B">
      <w:pPr>
        <w:numPr>
          <w:ilvl w:val="0"/>
          <w:numId w:val="11"/>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05762B">
      <w:pPr>
        <w:numPr>
          <w:ilvl w:val="0"/>
          <w:numId w:val="11"/>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05762B">
      <w:pPr>
        <w:numPr>
          <w:ilvl w:val="0"/>
          <w:numId w:val="11"/>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w:t>
      </w:r>
      <w:r w:rsidR="005A0E65">
        <w:rPr>
          <w:rFonts w:ascii="Arial" w:hAnsi="Arial" w:cs="Arial"/>
          <w:sz w:val="18"/>
          <w:szCs w:val="18"/>
        </w:rPr>
        <w:t>os espaços</w:t>
      </w:r>
      <w:r w:rsidRPr="00EE31FF">
        <w:rPr>
          <w:rFonts w:ascii="Arial" w:hAnsi="Arial" w:cs="Arial"/>
          <w:sz w:val="18"/>
          <w:szCs w:val="18"/>
        </w:rPr>
        <w:t xml:space="preserve"> para finalidade a que se destina (cláusula segunda), poderá a UERJ, mediante autorização do Reitor, a seu exclusivo critério:</w:t>
      </w:r>
    </w:p>
    <w:p w:rsidR="00C73077" w:rsidRPr="00EE31FF" w:rsidRDefault="00C73077" w:rsidP="0005762B">
      <w:pPr>
        <w:numPr>
          <w:ilvl w:val="0"/>
          <w:numId w:val="12"/>
        </w:numPr>
        <w:spacing w:before="120"/>
        <w:rPr>
          <w:rFonts w:ascii="Arial" w:hAnsi="Arial" w:cs="Arial"/>
          <w:sz w:val="18"/>
          <w:szCs w:val="18"/>
        </w:rPr>
      </w:pPr>
      <w:r w:rsidRPr="00EE31FF">
        <w:rPr>
          <w:rFonts w:ascii="Arial" w:hAnsi="Arial" w:cs="Arial"/>
          <w:sz w:val="18"/>
          <w:szCs w:val="18"/>
        </w:rPr>
        <w:lastRenderedPageBreak/>
        <w:t>Considerar terminada a Permissão de Uso, sem que o PERMISSIONÁRIO tenha direito a qualquer indenização, seja a que título for.</w:t>
      </w:r>
    </w:p>
    <w:p w:rsidR="00C73077" w:rsidRPr="00EE31FF" w:rsidRDefault="00C73077" w:rsidP="0005762B">
      <w:pPr>
        <w:numPr>
          <w:ilvl w:val="0"/>
          <w:numId w:val="12"/>
        </w:numPr>
        <w:spacing w:before="120"/>
        <w:rPr>
          <w:rFonts w:ascii="Arial" w:hAnsi="Arial" w:cs="Arial"/>
          <w:sz w:val="18"/>
          <w:szCs w:val="18"/>
        </w:rPr>
      </w:pPr>
      <w:r w:rsidRPr="00EE31FF">
        <w:rPr>
          <w:rFonts w:ascii="Arial" w:hAnsi="Arial" w:cs="Arial"/>
          <w:sz w:val="18"/>
          <w:szCs w:val="18"/>
        </w:rPr>
        <w:t>Não considerar como integrante do prazo de efetiva utilização d</w:t>
      </w:r>
      <w:r w:rsidR="005A0E65">
        <w:rPr>
          <w:rFonts w:ascii="Arial" w:hAnsi="Arial" w:cs="Arial"/>
          <w:sz w:val="18"/>
          <w:szCs w:val="18"/>
        </w:rPr>
        <w:t>os espaços</w:t>
      </w:r>
      <w:r w:rsidRPr="00EE31FF">
        <w:rPr>
          <w:rFonts w:ascii="Arial" w:hAnsi="Arial" w:cs="Arial"/>
          <w:sz w:val="18"/>
          <w:szCs w:val="18"/>
        </w:rPr>
        <w:t xml:space="preserve"> (cláusula quarta) o período de tempo equivalente ao das obras de restauração ou impedimento de uso, devendo, em tal caso, ser lavrado aditamento ao presente Termo.</w:t>
      </w:r>
    </w:p>
    <w:p w:rsidR="00C73077" w:rsidRPr="00742CA9" w:rsidRDefault="00C73077" w:rsidP="00C73077">
      <w:pPr>
        <w:rPr>
          <w:rFonts w:ascii="Arial" w:hAnsi="Arial" w:cs="Arial"/>
          <w:sz w:val="18"/>
          <w:szCs w:val="18"/>
        </w:rPr>
      </w:pPr>
      <w:r w:rsidRPr="00742CA9">
        <w:rPr>
          <w:rFonts w:ascii="Arial" w:hAnsi="Arial" w:cs="Arial"/>
          <w:b/>
          <w:sz w:val="18"/>
          <w:szCs w:val="18"/>
        </w:rPr>
        <w:t>CLÁUSULA DÉCIMA QUARTA</w:t>
      </w:r>
      <w:r w:rsidRPr="00742CA9">
        <w:rPr>
          <w:rFonts w:ascii="Arial" w:hAnsi="Arial" w:cs="Arial"/>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w:t>
      </w:r>
      <w:r w:rsidR="005A0E65">
        <w:rPr>
          <w:rFonts w:ascii="Arial" w:hAnsi="Arial" w:cs="Arial"/>
          <w:sz w:val="18"/>
          <w:szCs w:val="18"/>
        </w:rPr>
        <w:t>os espaços</w:t>
      </w:r>
      <w:r w:rsidRPr="00742CA9">
        <w:rPr>
          <w:rFonts w:ascii="Arial" w:hAnsi="Arial" w:cs="Arial"/>
          <w:sz w:val="18"/>
          <w:szCs w:val="18"/>
        </w:rPr>
        <w:t xml:space="preserve"> em perfeitas condições de uso e conservação.</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05762B">
      <w:pPr>
        <w:numPr>
          <w:ilvl w:val="0"/>
          <w:numId w:val="13"/>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05762B">
      <w:pPr>
        <w:numPr>
          <w:ilvl w:val="0"/>
          <w:numId w:val="13"/>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05762B">
      <w:pPr>
        <w:numPr>
          <w:ilvl w:val="0"/>
          <w:numId w:val="13"/>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05762B">
      <w:pPr>
        <w:numPr>
          <w:ilvl w:val="0"/>
          <w:numId w:val="13"/>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(REMOÇÃO DE BENS) - Terminada a Permissão ou verificando o abandono d</w:t>
      </w:r>
      <w:r w:rsidR="005A0E65">
        <w:rPr>
          <w:rFonts w:ascii="Arial" w:hAnsi="Arial" w:cs="Arial"/>
          <w:sz w:val="18"/>
          <w:szCs w:val="18"/>
        </w:rPr>
        <w:t>os espaços</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w:t>
      </w:r>
      <w:r w:rsidR="005A0E65">
        <w:rPr>
          <w:rFonts w:ascii="Arial" w:hAnsi="Arial" w:cs="Arial"/>
          <w:sz w:val="18"/>
          <w:szCs w:val="18"/>
        </w:rPr>
        <w:t>os espaços</w:t>
      </w:r>
      <w:r w:rsidRPr="00EE31FF">
        <w:rPr>
          <w:rFonts w:ascii="Arial" w:hAnsi="Arial" w:cs="Arial"/>
          <w:sz w:val="18"/>
          <w:szCs w:val="18"/>
        </w:rPr>
        <w:t>,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05762B">
      <w:pPr>
        <w:numPr>
          <w:ilvl w:val="0"/>
          <w:numId w:val="14"/>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05762B">
      <w:pPr>
        <w:numPr>
          <w:ilvl w:val="0"/>
          <w:numId w:val="14"/>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05762B">
      <w:pPr>
        <w:numPr>
          <w:ilvl w:val="0"/>
          <w:numId w:val="14"/>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xml:space="preserve">- (REVOGAÇÃO DE PLENO DIREITO) - Sem prejuízo da natureza precária desta PERMISSÃO, o descumprimento, pelo PERMISSIONÁRIO, de qualquer das suas obrigações dará a UERJ o direito de considerar revogada de pleno direito a presente Permissão, devendo o permissionário desocupar </w:t>
      </w:r>
      <w:r w:rsidR="005A0E65">
        <w:rPr>
          <w:rFonts w:ascii="Arial" w:hAnsi="Arial" w:cs="Arial"/>
          <w:sz w:val="18"/>
          <w:szCs w:val="18"/>
        </w:rPr>
        <w:t>os espaços</w:t>
      </w:r>
      <w:r w:rsidRPr="00EE31FF">
        <w:rPr>
          <w:rFonts w:ascii="Arial" w:hAnsi="Arial" w:cs="Arial"/>
          <w:sz w:val="18"/>
          <w:szCs w:val="18"/>
        </w:rPr>
        <w:t xml:space="preserve">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w:t>
      </w:r>
      <w:r w:rsidR="005A0E65">
        <w:rPr>
          <w:rFonts w:ascii="Arial" w:hAnsi="Arial" w:cs="Arial"/>
          <w:sz w:val="18"/>
          <w:szCs w:val="18"/>
        </w:rPr>
        <w:t>os espaços</w:t>
      </w:r>
      <w:r w:rsidRPr="00EE31FF">
        <w:rPr>
          <w:rFonts w:ascii="Arial" w:hAnsi="Arial" w:cs="Arial"/>
          <w:sz w:val="18"/>
          <w:szCs w:val="18"/>
        </w:rPr>
        <w:t>, a UERJ interromp</w:t>
      </w:r>
      <w:r w:rsidR="000B537C">
        <w:rPr>
          <w:rFonts w:ascii="Arial" w:hAnsi="Arial" w:cs="Arial"/>
          <w:sz w:val="18"/>
          <w:szCs w:val="18"/>
        </w:rPr>
        <w:t>erá o fornecimento de luz</w:t>
      </w:r>
      <w:r w:rsidRPr="00EE31FF">
        <w:rPr>
          <w:rFonts w:ascii="Arial" w:hAnsi="Arial" w:cs="Arial"/>
          <w:sz w:val="18"/>
          <w:szCs w:val="18"/>
        </w:rPr>
        <w:t>, reintegrando-se diretamente na posse d</w:t>
      </w:r>
      <w:r w:rsidR="005A0E65">
        <w:rPr>
          <w:rFonts w:ascii="Arial" w:hAnsi="Arial" w:cs="Arial"/>
          <w:sz w:val="18"/>
          <w:szCs w:val="18"/>
        </w:rPr>
        <w:t>os espaços</w:t>
      </w:r>
      <w:r w:rsidRPr="00EE31FF">
        <w:rPr>
          <w:rFonts w:ascii="Arial" w:hAnsi="Arial" w:cs="Arial"/>
          <w:sz w:val="18"/>
          <w:szCs w:val="18"/>
        </w:rPr>
        <w:t xml:space="preserve">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3º - Revogada a Permissão, a UERJ, de pleno direito, reintegrar-se-à na posse d</w:t>
      </w:r>
      <w:r w:rsidR="005A0E65">
        <w:rPr>
          <w:rFonts w:ascii="Arial" w:hAnsi="Arial" w:cs="Arial"/>
          <w:sz w:val="18"/>
          <w:szCs w:val="18"/>
        </w:rPr>
        <w:t>os espaços</w:t>
      </w:r>
      <w:r w:rsidRPr="00EE31FF">
        <w:rPr>
          <w:rFonts w:ascii="Arial" w:hAnsi="Arial" w:cs="Arial"/>
          <w:sz w:val="18"/>
          <w:szCs w:val="18"/>
        </w:rPr>
        <w:t xml:space="preserve">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05762B">
      <w:pPr>
        <w:numPr>
          <w:ilvl w:val="0"/>
          <w:numId w:val="15"/>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05762B">
      <w:pPr>
        <w:numPr>
          <w:ilvl w:val="0"/>
          <w:numId w:val="15"/>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05762B">
      <w:pPr>
        <w:numPr>
          <w:ilvl w:val="0"/>
          <w:numId w:val="15"/>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lastRenderedPageBreak/>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911120">
        <w:rPr>
          <w:rFonts w:ascii="Arial" w:hAnsi="Arial" w:cs="Arial"/>
          <w:b/>
          <w:bCs/>
          <w:sz w:val="20"/>
        </w:rPr>
        <w:t>21/2019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911120">
        <w:rPr>
          <w:rFonts w:ascii="Arial" w:hAnsi="Arial" w:cs="Arial"/>
          <w:b/>
          <w:sz w:val="18"/>
          <w:szCs w:val="18"/>
        </w:rPr>
        <w:t>21/2019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05762B">
      <w:pPr>
        <w:numPr>
          <w:ilvl w:val="0"/>
          <w:numId w:val="17"/>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05762B">
      <w:pPr>
        <w:numPr>
          <w:ilvl w:val="0"/>
          <w:numId w:val="17"/>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05762B">
      <w:pPr>
        <w:numPr>
          <w:ilvl w:val="0"/>
          <w:numId w:val="17"/>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05762B">
      <w:pPr>
        <w:widowControl w:val="0"/>
        <w:numPr>
          <w:ilvl w:val="0"/>
          <w:numId w:val="17"/>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05762B">
      <w:pPr>
        <w:widowControl w:val="0"/>
        <w:numPr>
          <w:ilvl w:val="0"/>
          <w:numId w:val="18"/>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05762B">
      <w:pPr>
        <w:numPr>
          <w:ilvl w:val="0"/>
          <w:numId w:val="17"/>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05762B">
      <w:pPr>
        <w:numPr>
          <w:ilvl w:val="0"/>
          <w:numId w:val="17"/>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05762B">
      <w:pPr>
        <w:numPr>
          <w:ilvl w:val="0"/>
          <w:numId w:val="17"/>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05762B">
      <w:pPr>
        <w:numPr>
          <w:ilvl w:val="0"/>
          <w:numId w:val="17"/>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(função)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e CPF nº.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Agência: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Código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A15FDC"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A15FDC" w:rsidRPr="00EE31FF">
        <w:rPr>
          <w:rFonts w:ascii="Arial" w:hAnsi="Arial" w:cs="Arial"/>
          <w:sz w:val="18"/>
          <w:szCs w:val="18"/>
        </w:rPr>
      </w:r>
      <w:r w:rsidR="00A15FDC"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A15FDC"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911120">
        <w:rPr>
          <w:rFonts w:ascii="Arial" w:hAnsi="Arial" w:cs="Arial"/>
          <w:b/>
          <w:bCs/>
          <w:sz w:val="22"/>
          <w:szCs w:val="22"/>
        </w:rPr>
        <w:t>21/2019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911120">
        <w:rPr>
          <w:rFonts w:ascii="Arial" w:hAnsi="Arial" w:cs="Arial"/>
          <w:b/>
          <w:bCs/>
          <w:sz w:val="18"/>
          <w:szCs w:val="18"/>
          <w:lang w:eastAsia="en-US"/>
        </w:rPr>
        <w:t>21/2019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6C2386" w:rsidRPr="006C2386">
        <w:rPr>
          <w:rFonts w:ascii="Arial" w:hAnsi="Arial" w:cs="Arial"/>
          <w:b/>
          <w:sz w:val="20"/>
        </w:rPr>
        <w:t>PERMISSÃO DE USO, COM ENCARGOS, DE ÁREA LOCALIZADA NOS CAMPI DA UNIVERSIDADE DO ESTADO DO RIO DE JANEIRO, DESTINADA À UTILIZAÇÃO DE LOCAÇÃO DE “VENDING MACHINE”, MÁQUINAS DO TIPO SELF SERVICE PARA FORNECIMENTO DE SNACKS (PETISCOS), BEBIDAS GELADAS (NÃO ALCOÓLICAS), BEBIDAS QUENTES, PIPOCAS E SANDUÍCHES NATURAIS EM EMBALAGENS PADRONIZADAS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A15FDC"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A15FDC" w:rsidRPr="00A95BD6">
        <w:rPr>
          <w:rFonts w:ascii="Arial" w:hAnsi="Arial" w:cs="Arial"/>
          <w:sz w:val="18"/>
          <w:szCs w:val="18"/>
        </w:rPr>
      </w:r>
      <w:r w:rsidR="00A15FDC"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A15FDC"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911120">
        <w:rPr>
          <w:rFonts w:ascii="Arial" w:hAnsi="Arial" w:cs="Arial"/>
          <w:b/>
          <w:bCs/>
          <w:sz w:val="22"/>
          <w:szCs w:val="22"/>
        </w:rPr>
        <w:t>21/2019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A15FDC"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911120">
        <w:rPr>
          <w:rFonts w:ascii="Arial" w:hAnsi="Arial" w:cs="Arial"/>
          <w:b/>
          <w:sz w:val="22"/>
          <w:szCs w:val="22"/>
        </w:rPr>
        <w:t>21/2019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05762B">
      <w:pPr>
        <w:numPr>
          <w:ilvl w:val="0"/>
          <w:numId w:val="16"/>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A714AF">
        <w:rPr>
          <w:rFonts w:ascii="Arial" w:hAnsi="Arial" w:cs="Arial"/>
          <w:b/>
          <w:color w:val="231F20"/>
          <w:sz w:val="22"/>
          <w:szCs w:val="22"/>
        </w:rPr>
        <w:t>E-26/007/953/2019</w:t>
      </w:r>
      <w:r w:rsidRPr="005515DD">
        <w:rPr>
          <w:rFonts w:ascii="Arial" w:hAnsi="Arial" w:cs="Arial"/>
          <w:color w:val="231F20"/>
          <w:sz w:val="22"/>
          <w:szCs w:val="22"/>
        </w:rPr>
        <w:t>, por qualquer meio ou por qualquer pessoa;</w:t>
      </w:r>
    </w:p>
    <w:p w:rsidR="00C73077" w:rsidRPr="005515DD" w:rsidRDefault="00C73077" w:rsidP="0005762B">
      <w:pPr>
        <w:numPr>
          <w:ilvl w:val="0"/>
          <w:numId w:val="16"/>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A714AF">
        <w:rPr>
          <w:rFonts w:ascii="Arial" w:hAnsi="Arial" w:cs="Arial"/>
          <w:b/>
          <w:color w:val="231F20"/>
          <w:sz w:val="22"/>
          <w:szCs w:val="22"/>
        </w:rPr>
        <w:t>E-26/007/953/2019</w:t>
      </w:r>
      <w:r w:rsidRPr="005515DD">
        <w:rPr>
          <w:rFonts w:ascii="Arial" w:hAnsi="Arial" w:cs="Arial"/>
          <w:color w:val="231F20"/>
          <w:sz w:val="22"/>
          <w:szCs w:val="22"/>
        </w:rPr>
        <w:t>, por qualquer meio ou por qualquer pessoa;</w:t>
      </w:r>
    </w:p>
    <w:p w:rsidR="00C73077" w:rsidRPr="005515DD" w:rsidRDefault="00C73077" w:rsidP="0005762B">
      <w:pPr>
        <w:numPr>
          <w:ilvl w:val="0"/>
          <w:numId w:val="16"/>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A714AF">
        <w:rPr>
          <w:rFonts w:ascii="Arial" w:hAnsi="Arial" w:cs="Arial"/>
          <w:b/>
          <w:color w:val="231F20"/>
          <w:sz w:val="22"/>
          <w:szCs w:val="22"/>
        </w:rPr>
        <w:t>E-26/007/953/2019</w:t>
      </w:r>
      <w:r w:rsidRPr="005515DD">
        <w:rPr>
          <w:rFonts w:ascii="Arial" w:hAnsi="Arial" w:cs="Arial"/>
          <w:color w:val="231F20"/>
          <w:sz w:val="22"/>
          <w:szCs w:val="22"/>
        </w:rPr>
        <w:t>, quanto a participar ou não da referida licitação;</w:t>
      </w:r>
    </w:p>
    <w:p w:rsidR="00C73077" w:rsidRPr="005515DD" w:rsidRDefault="00C73077" w:rsidP="0005762B">
      <w:pPr>
        <w:numPr>
          <w:ilvl w:val="0"/>
          <w:numId w:val="16"/>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A714AF">
        <w:rPr>
          <w:rFonts w:ascii="Arial" w:hAnsi="Arial" w:cs="Arial"/>
          <w:b/>
          <w:color w:val="231F20"/>
          <w:sz w:val="22"/>
          <w:szCs w:val="22"/>
        </w:rPr>
        <w:t>E-26/007/953/2019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05762B">
      <w:pPr>
        <w:numPr>
          <w:ilvl w:val="0"/>
          <w:numId w:val="16"/>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05762B">
      <w:pPr>
        <w:numPr>
          <w:ilvl w:val="0"/>
          <w:numId w:val="16"/>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911120">
        <w:rPr>
          <w:b/>
          <w:bCs/>
          <w:color w:val="auto"/>
          <w:sz w:val="20"/>
          <w:szCs w:val="20"/>
        </w:rPr>
        <w:t>21/2019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A15FDC"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A15FDC" w:rsidRPr="001B30A1">
        <w:rPr>
          <w:rFonts w:ascii="Arial" w:hAnsi="Arial" w:cs="Arial"/>
          <w:sz w:val="20"/>
          <w:u w:val="single"/>
        </w:rPr>
      </w:r>
      <w:r w:rsidR="00A15FDC"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A15FDC" w:rsidRPr="001B30A1">
        <w:rPr>
          <w:rFonts w:ascii="Arial" w:hAnsi="Arial" w:cs="Arial"/>
          <w:sz w:val="20"/>
          <w:u w:val="single"/>
        </w:rPr>
        <w:fldChar w:fldCharType="end"/>
      </w:r>
      <w:r w:rsidRPr="001B30A1">
        <w:rPr>
          <w:rFonts w:ascii="Arial" w:hAnsi="Arial" w:cs="Arial"/>
          <w:sz w:val="20"/>
        </w:rPr>
        <w:t xml:space="preserve"> de </w:t>
      </w:r>
      <w:r w:rsidR="00A15FDC"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A15FDC" w:rsidRPr="001B30A1">
        <w:rPr>
          <w:rFonts w:ascii="Arial" w:hAnsi="Arial" w:cs="Arial"/>
          <w:sz w:val="20"/>
          <w:u w:val="single"/>
        </w:rPr>
      </w:r>
      <w:r w:rsidR="00A15FDC"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A15FDC" w:rsidRPr="001B30A1">
        <w:rPr>
          <w:rFonts w:ascii="Arial" w:hAnsi="Arial" w:cs="Arial"/>
          <w:sz w:val="20"/>
          <w:u w:val="single"/>
        </w:rPr>
        <w:fldChar w:fldCharType="end"/>
      </w:r>
      <w:r w:rsidRPr="001B30A1">
        <w:rPr>
          <w:rFonts w:ascii="Arial" w:hAnsi="Arial" w:cs="Arial"/>
          <w:sz w:val="20"/>
        </w:rPr>
        <w:t xml:space="preserve"> de </w:t>
      </w:r>
      <w:r w:rsidR="00A15FDC"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A15FDC" w:rsidRPr="001B30A1">
        <w:rPr>
          <w:rFonts w:ascii="Arial" w:hAnsi="Arial" w:cs="Arial"/>
          <w:sz w:val="20"/>
          <w:u w:val="single"/>
        </w:rPr>
      </w:r>
      <w:r w:rsidR="00A15FDC"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A15FDC"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A15FDC"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FE2322">
      <w:headerReference w:type="default" r:id="rId15"/>
      <w:footerReference w:type="default" r:id="rId16"/>
      <w:pgSz w:w="11905" w:h="16837"/>
      <w:pgMar w:top="1701" w:right="1134" w:bottom="1134" w:left="1701" w:header="720" w:footer="720" w:gutter="0"/>
      <w:pgNumType w:start="5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BA5" w:rsidRDefault="003E2BA5">
      <w:r>
        <w:separator/>
      </w:r>
    </w:p>
  </w:endnote>
  <w:endnote w:type="continuationSeparator" w:id="1">
    <w:p w:rsidR="003E2BA5" w:rsidRDefault="003E2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1E" w:rsidRPr="00554596" w:rsidRDefault="0094201E" w:rsidP="00C7426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BA5" w:rsidRDefault="003E2BA5">
      <w:r>
        <w:separator/>
      </w:r>
    </w:p>
  </w:footnote>
  <w:footnote w:type="continuationSeparator" w:id="1">
    <w:p w:rsidR="003E2BA5" w:rsidRDefault="003E2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70" w:type="dxa"/>
      <w:tblLayout w:type="fixed"/>
      <w:tblCellMar>
        <w:left w:w="70" w:type="dxa"/>
        <w:right w:w="70" w:type="dxa"/>
      </w:tblCellMar>
      <w:tblLook w:val="0000"/>
    </w:tblPr>
    <w:tblGrid>
      <w:gridCol w:w="1275"/>
      <w:gridCol w:w="5385"/>
      <w:gridCol w:w="3240"/>
    </w:tblGrid>
    <w:tr w:rsidR="0094201E" w:rsidRPr="006430D7" w:rsidTr="00144F45">
      <w:trPr>
        <w:trHeight w:val="899"/>
      </w:trPr>
      <w:tc>
        <w:tcPr>
          <w:tcW w:w="1275" w:type="dxa"/>
          <w:vAlign w:val="center"/>
        </w:tcPr>
        <w:p w:rsidR="0094201E" w:rsidRPr="006430D7" w:rsidRDefault="00A15FDC" w:rsidP="00F676ED">
          <w:pPr>
            <w:jc w:val="center"/>
            <w:rPr>
              <w:rFonts w:ascii="Arial" w:hAnsi="Arial" w:cs="Arial"/>
              <w:sz w:val="16"/>
              <w:szCs w:val="16"/>
            </w:rPr>
          </w:pPr>
          <w:r w:rsidRPr="00A15FDC">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pt;height:35.4pt" filled="t">
                <v:fill color2="black"/>
                <v:imagedata r:id="rId1" o:title=""/>
              </v:shape>
            </w:pict>
          </w:r>
        </w:p>
      </w:tc>
      <w:tc>
        <w:tcPr>
          <w:tcW w:w="5385" w:type="dxa"/>
          <w:vAlign w:val="center"/>
        </w:tcPr>
        <w:p w:rsidR="0094201E" w:rsidRPr="006430D7" w:rsidRDefault="0094201E"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94201E" w:rsidRPr="006430D7" w:rsidRDefault="0094201E"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94201E" w:rsidRPr="006430D7" w:rsidRDefault="0094201E"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tblGrid>
          <w:tr w:rsidR="0094201E" w:rsidRPr="002D10B6" w:rsidTr="00F676ED">
            <w:trPr>
              <w:jc w:val="right"/>
            </w:trPr>
            <w:tc>
              <w:tcPr>
                <w:tcW w:w="3060" w:type="dxa"/>
              </w:tcPr>
              <w:p w:rsidR="0094201E" w:rsidRPr="002D10B6" w:rsidRDefault="0094201E"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94201E" w:rsidRPr="00CA0908" w:rsidRDefault="0094201E"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Pr>
                    <w:rFonts w:ascii="Arial" w:hAnsi="Arial" w:cs="Arial"/>
                    <w:b/>
                    <w:sz w:val="14"/>
                    <w:szCs w:val="14"/>
                  </w:rPr>
                  <w:t>E-26/007/953/2019</w:t>
                </w:r>
              </w:p>
              <w:p w:rsidR="0094201E" w:rsidRPr="002D10B6" w:rsidRDefault="0094201E"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sidR="00911120">
                  <w:rPr>
                    <w:rFonts w:ascii="Arial" w:hAnsi="Arial" w:cs="Arial"/>
                    <w:sz w:val="16"/>
                    <w:szCs w:val="16"/>
                  </w:rPr>
                  <w:t>23/01</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p>
              <w:p w:rsidR="0094201E" w:rsidRPr="002D10B6" w:rsidRDefault="0094201E"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94201E" w:rsidRPr="006430D7" w:rsidRDefault="0094201E" w:rsidP="00F676ED">
          <w:pPr>
            <w:jc w:val="left"/>
            <w:rPr>
              <w:rFonts w:ascii="Arial" w:hAnsi="Arial" w:cs="Arial"/>
              <w:b/>
              <w:bCs/>
              <w:sz w:val="16"/>
              <w:szCs w:val="16"/>
            </w:rPr>
          </w:pPr>
        </w:p>
      </w:tc>
    </w:tr>
  </w:tbl>
  <w:p w:rsidR="0094201E" w:rsidRPr="00DA7B36" w:rsidRDefault="0094201E" w:rsidP="00C73077">
    <w:pPr>
      <w:pStyle w:val="Cabealho"/>
      <w:jc w:val="right"/>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9">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0">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75A2685"/>
    <w:multiLevelType w:val="hybridMultilevel"/>
    <w:tmpl w:val="E7C8770E"/>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8">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19">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1">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2">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4">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26">
    <w:nsid w:val="6EB311B0"/>
    <w:multiLevelType w:val="hybridMultilevel"/>
    <w:tmpl w:val="119AB46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nsid w:val="79324916"/>
    <w:multiLevelType w:val="hybridMultilevel"/>
    <w:tmpl w:val="3FFC1A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8"/>
  </w:num>
  <w:num w:numId="5">
    <w:abstractNumId w:val="17"/>
  </w:num>
  <w:num w:numId="6">
    <w:abstractNumId w:val="25"/>
  </w:num>
  <w:num w:numId="7">
    <w:abstractNumId w:val="24"/>
  </w:num>
  <w:num w:numId="8">
    <w:abstractNumId w:val="23"/>
  </w:num>
  <w:num w:numId="9">
    <w:abstractNumId w:val="20"/>
  </w:num>
  <w:num w:numId="10">
    <w:abstractNumId w:val="27"/>
  </w:num>
  <w:num w:numId="11">
    <w:abstractNumId w:val="21"/>
  </w:num>
  <w:num w:numId="12">
    <w:abstractNumId w:val="13"/>
  </w:num>
  <w:num w:numId="13">
    <w:abstractNumId w:val="7"/>
  </w:num>
  <w:num w:numId="14">
    <w:abstractNumId w:val="16"/>
  </w:num>
  <w:num w:numId="15">
    <w:abstractNumId w:val="19"/>
  </w:num>
  <w:num w:numId="16">
    <w:abstractNumId w:val="10"/>
  </w:num>
  <w:num w:numId="17">
    <w:abstractNumId w:val="22"/>
  </w:num>
  <w:num w:numId="18">
    <w:abstractNumId w:val="15"/>
  </w:num>
  <w:num w:numId="19">
    <w:abstractNumId w:val="12"/>
  </w:num>
  <w:num w:numId="20">
    <w:abstractNumId w:val="26"/>
  </w:num>
  <w:num w:numId="21">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655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51E7"/>
    <w:rsid w:val="000376F9"/>
    <w:rsid w:val="00040208"/>
    <w:rsid w:val="00041FD1"/>
    <w:rsid w:val="000517DE"/>
    <w:rsid w:val="00052B3E"/>
    <w:rsid w:val="00055FE2"/>
    <w:rsid w:val="00056E99"/>
    <w:rsid w:val="0005762B"/>
    <w:rsid w:val="00062D07"/>
    <w:rsid w:val="00066D7C"/>
    <w:rsid w:val="00070BC8"/>
    <w:rsid w:val="00071E34"/>
    <w:rsid w:val="00072072"/>
    <w:rsid w:val="000726F1"/>
    <w:rsid w:val="00073827"/>
    <w:rsid w:val="00073977"/>
    <w:rsid w:val="0007404D"/>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537C"/>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75E3"/>
    <w:rsid w:val="000D7A45"/>
    <w:rsid w:val="000E1AFE"/>
    <w:rsid w:val="000E3973"/>
    <w:rsid w:val="000E457A"/>
    <w:rsid w:val="000E49D1"/>
    <w:rsid w:val="000E5191"/>
    <w:rsid w:val="000E5EBE"/>
    <w:rsid w:val="000E6629"/>
    <w:rsid w:val="000F09E7"/>
    <w:rsid w:val="000F1CB0"/>
    <w:rsid w:val="000F27EF"/>
    <w:rsid w:val="00100C10"/>
    <w:rsid w:val="0010183D"/>
    <w:rsid w:val="00102203"/>
    <w:rsid w:val="00105613"/>
    <w:rsid w:val="00105804"/>
    <w:rsid w:val="00110C2B"/>
    <w:rsid w:val="001110C8"/>
    <w:rsid w:val="00114C4D"/>
    <w:rsid w:val="00116718"/>
    <w:rsid w:val="00117CC3"/>
    <w:rsid w:val="00120020"/>
    <w:rsid w:val="001241D3"/>
    <w:rsid w:val="001259F6"/>
    <w:rsid w:val="001274C4"/>
    <w:rsid w:val="001307BB"/>
    <w:rsid w:val="001311F8"/>
    <w:rsid w:val="00131664"/>
    <w:rsid w:val="00134105"/>
    <w:rsid w:val="001361F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36D3"/>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7DE"/>
    <w:rsid w:val="001C1D0A"/>
    <w:rsid w:val="001D0D14"/>
    <w:rsid w:val="001D2D4B"/>
    <w:rsid w:val="001D5C4D"/>
    <w:rsid w:val="001D62DF"/>
    <w:rsid w:val="001E2A66"/>
    <w:rsid w:val="001E3480"/>
    <w:rsid w:val="001E3CDA"/>
    <w:rsid w:val="001E6D36"/>
    <w:rsid w:val="001E7538"/>
    <w:rsid w:val="001F0B86"/>
    <w:rsid w:val="001F1606"/>
    <w:rsid w:val="001F396F"/>
    <w:rsid w:val="001F6E12"/>
    <w:rsid w:val="00200676"/>
    <w:rsid w:val="00201C24"/>
    <w:rsid w:val="0020515D"/>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34D0"/>
    <w:rsid w:val="0023373B"/>
    <w:rsid w:val="00235A6E"/>
    <w:rsid w:val="00235F9D"/>
    <w:rsid w:val="0023647D"/>
    <w:rsid w:val="0023647F"/>
    <w:rsid w:val="002377D6"/>
    <w:rsid w:val="00237F95"/>
    <w:rsid w:val="00240216"/>
    <w:rsid w:val="00241420"/>
    <w:rsid w:val="00241DCA"/>
    <w:rsid w:val="00242DB8"/>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746C7"/>
    <w:rsid w:val="0027560B"/>
    <w:rsid w:val="002770D4"/>
    <w:rsid w:val="00282B8F"/>
    <w:rsid w:val="00282D9A"/>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C0B45"/>
    <w:rsid w:val="002C13E3"/>
    <w:rsid w:val="002C349B"/>
    <w:rsid w:val="002C5D89"/>
    <w:rsid w:val="002D10B6"/>
    <w:rsid w:val="002D11CF"/>
    <w:rsid w:val="002D2F92"/>
    <w:rsid w:val="002D5117"/>
    <w:rsid w:val="002D5277"/>
    <w:rsid w:val="002D6983"/>
    <w:rsid w:val="002E0B08"/>
    <w:rsid w:val="002E2C6D"/>
    <w:rsid w:val="002E4087"/>
    <w:rsid w:val="002F0E5E"/>
    <w:rsid w:val="002F13B9"/>
    <w:rsid w:val="002F210B"/>
    <w:rsid w:val="002F22E6"/>
    <w:rsid w:val="002F7801"/>
    <w:rsid w:val="00300009"/>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CA3"/>
    <w:rsid w:val="00332255"/>
    <w:rsid w:val="00332A40"/>
    <w:rsid w:val="00334BB4"/>
    <w:rsid w:val="00337018"/>
    <w:rsid w:val="00337838"/>
    <w:rsid w:val="0034222F"/>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7C0"/>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2BA5"/>
    <w:rsid w:val="003E55B4"/>
    <w:rsid w:val="003F3145"/>
    <w:rsid w:val="003F5842"/>
    <w:rsid w:val="003F5F8C"/>
    <w:rsid w:val="003F77BA"/>
    <w:rsid w:val="003F7BEF"/>
    <w:rsid w:val="004003F9"/>
    <w:rsid w:val="00401FE8"/>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348"/>
    <w:rsid w:val="00432938"/>
    <w:rsid w:val="00433320"/>
    <w:rsid w:val="00433DFA"/>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005D"/>
    <w:rsid w:val="004713E7"/>
    <w:rsid w:val="00471689"/>
    <w:rsid w:val="0047168B"/>
    <w:rsid w:val="00476484"/>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AD8"/>
    <w:rsid w:val="004B708F"/>
    <w:rsid w:val="004B7D21"/>
    <w:rsid w:val="004C1965"/>
    <w:rsid w:val="004C1E6F"/>
    <w:rsid w:val="004C5078"/>
    <w:rsid w:val="004C6372"/>
    <w:rsid w:val="004C6EEE"/>
    <w:rsid w:val="004D05D8"/>
    <w:rsid w:val="004D09F8"/>
    <w:rsid w:val="004D0A90"/>
    <w:rsid w:val="004D1481"/>
    <w:rsid w:val="004D282A"/>
    <w:rsid w:val="004D7306"/>
    <w:rsid w:val="004E282F"/>
    <w:rsid w:val="004E33AB"/>
    <w:rsid w:val="004E4533"/>
    <w:rsid w:val="004F18FF"/>
    <w:rsid w:val="004F327C"/>
    <w:rsid w:val="004F79AA"/>
    <w:rsid w:val="0050190E"/>
    <w:rsid w:val="005034E2"/>
    <w:rsid w:val="005073D3"/>
    <w:rsid w:val="0051134B"/>
    <w:rsid w:val="00512074"/>
    <w:rsid w:val="00512FA4"/>
    <w:rsid w:val="00514680"/>
    <w:rsid w:val="00514A2F"/>
    <w:rsid w:val="005160D1"/>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0E65"/>
    <w:rsid w:val="005A1A8F"/>
    <w:rsid w:val="005A1C9F"/>
    <w:rsid w:val="005A62A6"/>
    <w:rsid w:val="005B6D94"/>
    <w:rsid w:val="005C2E45"/>
    <w:rsid w:val="005C4C2E"/>
    <w:rsid w:val="005C65F7"/>
    <w:rsid w:val="005C729C"/>
    <w:rsid w:val="005D1F74"/>
    <w:rsid w:val="005E04C5"/>
    <w:rsid w:val="005E1099"/>
    <w:rsid w:val="005E1277"/>
    <w:rsid w:val="005E2606"/>
    <w:rsid w:val="005E75F2"/>
    <w:rsid w:val="005F61BD"/>
    <w:rsid w:val="005F641F"/>
    <w:rsid w:val="00604E84"/>
    <w:rsid w:val="006079AF"/>
    <w:rsid w:val="00610E3F"/>
    <w:rsid w:val="006140EE"/>
    <w:rsid w:val="00614885"/>
    <w:rsid w:val="00614994"/>
    <w:rsid w:val="0062202E"/>
    <w:rsid w:val="00624855"/>
    <w:rsid w:val="0062588E"/>
    <w:rsid w:val="00625B12"/>
    <w:rsid w:val="00625F57"/>
    <w:rsid w:val="0062675A"/>
    <w:rsid w:val="00627F42"/>
    <w:rsid w:val="006303DF"/>
    <w:rsid w:val="00633274"/>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92667"/>
    <w:rsid w:val="00692AEA"/>
    <w:rsid w:val="00694E27"/>
    <w:rsid w:val="006A2732"/>
    <w:rsid w:val="006B277A"/>
    <w:rsid w:val="006B3E3A"/>
    <w:rsid w:val="006B4C47"/>
    <w:rsid w:val="006C1035"/>
    <w:rsid w:val="006C2386"/>
    <w:rsid w:val="006C4593"/>
    <w:rsid w:val="006C47C8"/>
    <w:rsid w:val="006D225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780"/>
    <w:rsid w:val="00703F7D"/>
    <w:rsid w:val="00710C98"/>
    <w:rsid w:val="007111A4"/>
    <w:rsid w:val="00711F9A"/>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2CA9"/>
    <w:rsid w:val="00744022"/>
    <w:rsid w:val="00745C19"/>
    <w:rsid w:val="00745D9D"/>
    <w:rsid w:val="00750EA2"/>
    <w:rsid w:val="00752229"/>
    <w:rsid w:val="00752F60"/>
    <w:rsid w:val="007531BC"/>
    <w:rsid w:val="00754639"/>
    <w:rsid w:val="00762D7D"/>
    <w:rsid w:val="007632F6"/>
    <w:rsid w:val="007635B0"/>
    <w:rsid w:val="0076673B"/>
    <w:rsid w:val="00770131"/>
    <w:rsid w:val="00770BD0"/>
    <w:rsid w:val="00773583"/>
    <w:rsid w:val="00773E1A"/>
    <w:rsid w:val="00773F31"/>
    <w:rsid w:val="00774545"/>
    <w:rsid w:val="00775C1E"/>
    <w:rsid w:val="00780564"/>
    <w:rsid w:val="0078220E"/>
    <w:rsid w:val="0078304C"/>
    <w:rsid w:val="00785B8A"/>
    <w:rsid w:val="00794A40"/>
    <w:rsid w:val="007961CE"/>
    <w:rsid w:val="00796E92"/>
    <w:rsid w:val="007A0A01"/>
    <w:rsid w:val="007A30C2"/>
    <w:rsid w:val="007A5B4A"/>
    <w:rsid w:val="007B105C"/>
    <w:rsid w:val="007B3380"/>
    <w:rsid w:val="007C0150"/>
    <w:rsid w:val="007C0D97"/>
    <w:rsid w:val="007C1892"/>
    <w:rsid w:val="007C1AA8"/>
    <w:rsid w:val="007C2929"/>
    <w:rsid w:val="007C35FC"/>
    <w:rsid w:val="007C482C"/>
    <w:rsid w:val="007C48E4"/>
    <w:rsid w:val="007C58E9"/>
    <w:rsid w:val="007D1C18"/>
    <w:rsid w:val="007D7E3D"/>
    <w:rsid w:val="007E0257"/>
    <w:rsid w:val="007E0C2A"/>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5670"/>
    <w:rsid w:val="008764EB"/>
    <w:rsid w:val="008777AC"/>
    <w:rsid w:val="008807B7"/>
    <w:rsid w:val="00884EA1"/>
    <w:rsid w:val="00886129"/>
    <w:rsid w:val="00886167"/>
    <w:rsid w:val="0089481B"/>
    <w:rsid w:val="00895F0B"/>
    <w:rsid w:val="00896AF7"/>
    <w:rsid w:val="008972E9"/>
    <w:rsid w:val="008A1058"/>
    <w:rsid w:val="008A1BC5"/>
    <w:rsid w:val="008A5422"/>
    <w:rsid w:val="008A6234"/>
    <w:rsid w:val="008A7419"/>
    <w:rsid w:val="008A7B54"/>
    <w:rsid w:val="008B09BB"/>
    <w:rsid w:val="008B25C6"/>
    <w:rsid w:val="008B450F"/>
    <w:rsid w:val="008B50FE"/>
    <w:rsid w:val="008B6B94"/>
    <w:rsid w:val="008B7B47"/>
    <w:rsid w:val="008C26AC"/>
    <w:rsid w:val="008C7A6D"/>
    <w:rsid w:val="008D48DA"/>
    <w:rsid w:val="008D518F"/>
    <w:rsid w:val="008D531D"/>
    <w:rsid w:val="008E0308"/>
    <w:rsid w:val="008E1BF7"/>
    <w:rsid w:val="008E50BE"/>
    <w:rsid w:val="008E5D86"/>
    <w:rsid w:val="008E61D6"/>
    <w:rsid w:val="008E6C7E"/>
    <w:rsid w:val="008E7EFE"/>
    <w:rsid w:val="008F08C6"/>
    <w:rsid w:val="008F2E39"/>
    <w:rsid w:val="008F543A"/>
    <w:rsid w:val="009051F2"/>
    <w:rsid w:val="00911120"/>
    <w:rsid w:val="00914C6D"/>
    <w:rsid w:val="00915091"/>
    <w:rsid w:val="00915532"/>
    <w:rsid w:val="009157FD"/>
    <w:rsid w:val="0092125E"/>
    <w:rsid w:val="00923FB3"/>
    <w:rsid w:val="0092426F"/>
    <w:rsid w:val="00925ECE"/>
    <w:rsid w:val="00940873"/>
    <w:rsid w:val="009409F0"/>
    <w:rsid w:val="00940E7F"/>
    <w:rsid w:val="00941C35"/>
    <w:rsid w:val="0094201E"/>
    <w:rsid w:val="009449D8"/>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388D"/>
    <w:rsid w:val="009C3CEA"/>
    <w:rsid w:val="009C556D"/>
    <w:rsid w:val="009D311C"/>
    <w:rsid w:val="009D4115"/>
    <w:rsid w:val="009D6940"/>
    <w:rsid w:val="009E18C6"/>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5FDC"/>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CE1"/>
    <w:rsid w:val="00A63DE6"/>
    <w:rsid w:val="00A646D0"/>
    <w:rsid w:val="00A6680E"/>
    <w:rsid w:val="00A66BCC"/>
    <w:rsid w:val="00A714AF"/>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2A50"/>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3DAA"/>
    <w:rsid w:val="00B24894"/>
    <w:rsid w:val="00B2682D"/>
    <w:rsid w:val="00B30A95"/>
    <w:rsid w:val="00B328B3"/>
    <w:rsid w:val="00B373C1"/>
    <w:rsid w:val="00B416AB"/>
    <w:rsid w:val="00B50293"/>
    <w:rsid w:val="00B512DB"/>
    <w:rsid w:val="00B53466"/>
    <w:rsid w:val="00B54ACE"/>
    <w:rsid w:val="00B579AF"/>
    <w:rsid w:val="00B62AE8"/>
    <w:rsid w:val="00B67297"/>
    <w:rsid w:val="00B67F0F"/>
    <w:rsid w:val="00B70822"/>
    <w:rsid w:val="00B7103C"/>
    <w:rsid w:val="00B7114C"/>
    <w:rsid w:val="00B72879"/>
    <w:rsid w:val="00B73166"/>
    <w:rsid w:val="00B731E6"/>
    <w:rsid w:val="00B747BE"/>
    <w:rsid w:val="00B800AB"/>
    <w:rsid w:val="00B81A98"/>
    <w:rsid w:val="00B84DEC"/>
    <w:rsid w:val="00B8726B"/>
    <w:rsid w:val="00B87538"/>
    <w:rsid w:val="00B9534A"/>
    <w:rsid w:val="00B95E2A"/>
    <w:rsid w:val="00BA1322"/>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C6D0D"/>
    <w:rsid w:val="00BD0919"/>
    <w:rsid w:val="00BD27D8"/>
    <w:rsid w:val="00BD7E54"/>
    <w:rsid w:val="00BE5561"/>
    <w:rsid w:val="00BE5569"/>
    <w:rsid w:val="00BE585F"/>
    <w:rsid w:val="00BE702D"/>
    <w:rsid w:val="00BE7786"/>
    <w:rsid w:val="00BF146D"/>
    <w:rsid w:val="00BF29B5"/>
    <w:rsid w:val="00BF52DD"/>
    <w:rsid w:val="00BF55F8"/>
    <w:rsid w:val="00BF56F9"/>
    <w:rsid w:val="00BF5EF1"/>
    <w:rsid w:val="00C038D4"/>
    <w:rsid w:val="00C04DB0"/>
    <w:rsid w:val="00C1517D"/>
    <w:rsid w:val="00C158C5"/>
    <w:rsid w:val="00C15953"/>
    <w:rsid w:val="00C174B9"/>
    <w:rsid w:val="00C222E4"/>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734"/>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20073"/>
    <w:rsid w:val="00D20836"/>
    <w:rsid w:val="00D23050"/>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2B70"/>
    <w:rsid w:val="00D46215"/>
    <w:rsid w:val="00D4777A"/>
    <w:rsid w:val="00D47ED0"/>
    <w:rsid w:val="00D54FF7"/>
    <w:rsid w:val="00D57CA5"/>
    <w:rsid w:val="00D62EE5"/>
    <w:rsid w:val="00D65824"/>
    <w:rsid w:val="00D67080"/>
    <w:rsid w:val="00D672A8"/>
    <w:rsid w:val="00D67B63"/>
    <w:rsid w:val="00D67C60"/>
    <w:rsid w:val="00D71078"/>
    <w:rsid w:val="00D7329D"/>
    <w:rsid w:val="00D75C06"/>
    <w:rsid w:val="00D75E87"/>
    <w:rsid w:val="00D75EC9"/>
    <w:rsid w:val="00D76069"/>
    <w:rsid w:val="00D77651"/>
    <w:rsid w:val="00D82281"/>
    <w:rsid w:val="00D824C8"/>
    <w:rsid w:val="00D86684"/>
    <w:rsid w:val="00D94BF4"/>
    <w:rsid w:val="00D953A4"/>
    <w:rsid w:val="00D95F4E"/>
    <w:rsid w:val="00D97C09"/>
    <w:rsid w:val="00DA442F"/>
    <w:rsid w:val="00DA5621"/>
    <w:rsid w:val="00DA56DB"/>
    <w:rsid w:val="00DA5E9E"/>
    <w:rsid w:val="00DA687A"/>
    <w:rsid w:val="00DA7B36"/>
    <w:rsid w:val="00DB2314"/>
    <w:rsid w:val="00DB283E"/>
    <w:rsid w:val="00DB54C6"/>
    <w:rsid w:val="00DB5D49"/>
    <w:rsid w:val="00DB7348"/>
    <w:rsid w:val="00DB7AC5"/>
    <w:rsid w:val="00DC07E3"/>
    <w:rsid w:val="00DC271D"/>
    <w:rsid w:val="00DC2AAF"/>
    <w:rsid w:val="00DC32D2"/>
    <w:rsid w:val="00DC7853"/>
    <w:rsid w:val="00DD3D05"/>
    <w:rsid w:val="00DD4C31"/>
    <w:rsid w:val="00DD701C"/>
    <w:rsid w:val="00DE4AC1"/>
    <w:rsid w:val="00DF2432"/>
    <w:rsid w:val="00DF28A6"/>
    <w:rsid w:val="00DF3C1D"/>
    <w:rsid w:val="00E00EC3"/>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AB1"/>
    <w:rsid w:val="00E511BA"/>
    <w:rsid w:val="00E536D4"/>
    <w:rsid w:val="00E55CF6"/>
    <w:rsid w:val="00E55DE3"/>
    <w:rsid w:val="00E57C5D"/>
    <w:rsid w:val="00E6182F"/>
    <w:rsid w:val="00E65311"/>
    <w:rsid w:val="00E679A1"/>
    <w:rsid w:val="00E71B8E"/>
    <w:rsid w:val="00E72694"/>
    <w:rsid w:val="00E73446"/>
    <w:rsid w:val="00E759F6"/>
    <w:rsid w:val="00E80D03"/>
    <w:rsid w:val="00E8127E"/>
    <w:rsid w:val="00E825DE"/>
    <w:rsid w:val="00E82882"/>
    <w:rsid w:val="00E90174"/>
    <w:rsid w:val="00E912D8"/>
    <w:rsid w:val="00E91AC6"/>
    <w:rsid w:val="00E95EA6"/>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B71"/>
    <w:rsid w:val="00EC0C8E"/>
    <w:rsid w:val="00EC161F"/>
    <w:rsid w:val="00EC36A3"/>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279A7"/>
    <w:rsid w:val="00F30C2B"/>
    <w:rsid w:val="00F31F6D"/>
    <w:rsid w:val="00F322E5"/>
    <w:rsid w:val="00F32930"/>
    <w:rsid w:val="00F33B53"/>
    <w:rsid w:val="00F34B54"/>
    <w:rsid w:val="00F37AE5"/>
    <w:rsid w:val="00F4067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22E7"/>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lang/>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F322E5"/>
    <w:pPr>
      <w:keepNext/>
      <w:outlineLvl w:val="2"/>
    </w:pPr>
    <w:rPr>
      <w:rFonts w:ascii="Arial" w:hAnsi="Arial"/>
      <w:sz w:val="28"/>
      <w:lang/>
    </w:rPr>
  </w:style>
  <w:style w:type="paragraph" w:styleId="Ttulo4">
    <w:name w:val="heading 4"/>
    <w:basedOn w:val="Normal"/>
    <w:next w:val="Normal"/>
    <w:link w:val="Ttulo4Char"/>
    <w:qFormat/>
    <w:rsid w:val="00F322E5"/>
    <w:pPr>
      <w:keepNext/>
      <w:ind w:left="993" w:hanging="993"/>
      <w:outlineLvl w:val="3"/>
    </w:pPr>
    <w:rPr>
      <w:rFonts w:ascii="Arial" w:hAnsi="Arial"/>
      <w:b/>
      <w:sz w:val="28"/>
      <w:lang/>
    </w:rPr>
  </w:style>
  <w:style w:type="paragraph" w:styleId="Ttulo5">
    <w:name w:val="heading 5"/>
    <w:basedOn w:val="Normal"/>
    <w:next w:val="Normal"/>
    <w:link w:val="Ttulo5Char"/>
    <w:qFormat/>
    <w:rsid w:val="00F322E5"/>
    <w:pPr>
      <w:keepNext/>
      <w:spacing w:line="360" w:lineRule="auto"/>
      <w:outlineLvl w:val="4"/>
    </w:pPr>
    <w:rPr>
      <w:rFonts w:ascii="Arial" w:hAnsi="Arial"/>
      <w:b/>
      <w:lang/>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lang/>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lang/>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lang/>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rPr>
      <w:lang/>
    </w:r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lang/>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rPr>
      <w:lang/>
    </w:r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lang/>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lang/>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rPr>
      <w:lang/>
    </w:r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rPr>
      <w:lang/>
    </w:r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lang/>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2"/>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2"/>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1"/>
      </w:numPr>
      <w:tabs>
        <w:tab w:val="clear" w:pos="792"/>
        <w:tab w:val="num" w:pos="720"/>
        <w:tab w:val="num" w:pos="993"/>
      </w:tabs>
      <w:spacing w:before="0"/>
      <w:ind w:left="993" w:hanging="284"/>
      <w:jc w:val="both"/>
    </w:pPr>
  </w:style>
  <w:style w:type="paragraph" w:styleId="Lista">
    <w:name w:val="List"/>
    <w:basedOn w:val="Normal"/>
    <w:rsid w:val="00375C0C"/>
    <w:pPr>
      <w:numPr>
        <w:numId w:val="3"/>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lang w:val="pt-BR"/>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r="http://schemas.openxmlformats.org/officeDocument/2006/relationships" xmlns:w="http://schemas.openxmlformats.org/wordprocessingml/2006/main">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f.uerj.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af.uerj.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daf.uerj.br" TargetMode="External"/><Relationship Id="rId4" Type="http://schemas.openxmlformats.org/officeDocument/2006/relationships/settings" Target="settings.xml"/><Relationship Id="rId9" Type="http://schemas.openxmlformats.org/officeDocument/2006/relationships/hyperlink" Target="http://www.daf.uerj.br"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5C146A-BB0D-4970-8EF4-051284FE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26</Pages>
  <Words>13716</Words>
  <Characters>74071</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87612</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cp:lastModifiedBy>
  <cp:revision>154</cp:revision>
  <cp:lastPrinted>2019-08-20T18:08:00Z</cp:lastPrinted>
  <dcterms:created xsi:type="dcterms:W3CDTF">2014-02-20T14:42:00Z</dcterms:created>
  <dcterms:modified xsi:type="dcterms:W3CDTF">2019-08-20T18:12:00Z</dcterms:modified>
</cp:coreProperties>
</file>