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A546B" w:rsidP="00BF0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BF056A">
              <w:rPr>
                <w:rFonts w:ascii="Times New Roman" w:eastAsia="Calibri" w:hAnsi="Times New Roman" w:cs="Times New Roman"/>
                <w:sz w:val="24"/>
                <w:szCs w:val="24"/>
              </w:rPr>
              <w:t>Leandro Martins nº 22 – Apt 317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BF056A">
              <w:rPr>
                <w:rFonts w:ascii="Times New Roman" w:eastAsia="Calibri" w:hAnsi="Times New Roman" w:cs="Times New Roman"/>
                <w:sz w:val="24"/>
                <w:szCs w:val="24"/>
              </w:rPr>
              <w:t>entro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BF056A">
              <w:rPr>
                <w:rFonts w:ascii="Times New Roman" w:eastAsia="Calibri" w:hAnsi="Times New Roman" w:cs="Times New Roman"/>
                <w:sz w:val="24"/>
                <w:szCs w:val="24"/>
              </w:rPr>
              <w:t>20080-070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0D4C33" w:rsidRPr="001435CF" w:rsidRDefault="00BF056A" w:rsidP="00BF05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Apartamento de fundos, no terceiro pavimento, composto de sala, quarto, banheiro e cozinha.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Área total de 41,</w:t>
            </w:r>
            <w:r w:rsidRPr="00BF0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A70DE1">
        <w:trPr>
          <w:trHeight w:val="1116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do valor total do contrato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BF0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BF056A">
              <w:rPr>
                <w:rFonts w:ascii="Times New Roman" w:eastAsia="Calibri" w:hAnsi="Times New Roman" w:cs="Times New Roman"/>
                <w:sz w:val="24"/>
                <w:szCs w:val="24"/>
              </w:rPr>
              <w:t>1.463,29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F056A">
              <w:rPr>
                <w:rFonts w:ascii="Times New Roman" w:eastAsia="Calibri" w:hAnsi="Times New Roman" w:cs="Times New Roman"/>
                <w:sz w:val="24"/>
                <w:szCs w:val="24"/>
              </w:rPr>
              <w:t>hum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mil, </w:t>
            </w:r>
            <w:r w:rsidR="00BF056A">
              <w:rPr>
                <w:rFonts w:ascii="Times New Roman" w:eastAsia="Calibri" w:hAnsi="Times New Roman" w:cs="Times New Roman"/>
                <w:sz w:val="24"/>
                <w:szCs w:val="24"/>
              </w:rPr>
              <w:t>quatrocentos e sessenta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três reais e </w:t>
            </w:r>
            <w:r w:rsidR="00BF056A">
              <w:rPr>
                <w:rFonts w:ascii="Times New Roman" w:eastAsia="Calibri" w:hAnsi="Times New Roman" w:cs="Times New Roman"/>
                <w:sz w:val="24"/>
                <w:szCs w:val="24"/>
              </w:rPr>
              <w:t>vinte e nove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BF056A">
              <w:rPr>
                <w:rFonts w:ascii="Times New Roman" w:eastAsia="Calibri" w:hAnsi="Times New Roman" w:cs="Times New Roman"/>
                <w:sz w:val="24"/>
                <w:szCs w:val="24"/>
              </w:rPr>
              <w:t>289,63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r w:rsidR="00BF056A">
              <w:rPr>
                <w:rFonts w:ascii="Times New Roman" w:eastAsia="Calibri" w:hAnsi="Times New Roman" w:cs="Times New Roman"/>
                <w:sz w:val="24"/>
                <w:szCs w:val="24"/>
              </w:rPr>
              <w:t>Outubro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R$ </w:t>
            </w:r>
            <w:r w:rsidR="00C44F5F">
              <w:rPr>
                <w:rFonts w:ascii="Times New Roman" w:eastAsia="Calibri" w:hAnsi="Times New Roman" w:cs="Times New Roman"/>
                <w:sz w:val="24"/>
                <w:szCs w:val="24"/>
              </w:rPr>
              <w:t>171,00</w:t>
            </w:r>
          </w:p>
          <w:p w:rsidR="00A70DE1" w:rsidRDefault="00A70DE1" w:rsidP="00C44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Taxa de Incêndio </w:t>
            </w:r>
            <w:r w:rsidR="00C44F5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F5F">
              <w:rPr>
                <w:rFonts w:ascii="Times New Roman" w:eastAsia="Calibri" w:hAnsi="Times New Roman" w:cs="Times New Roman"/>
                <w:sz w:val="24"/>
                <w:szCs w:val="24"/>
              </w:rPr>
              <w:t>R$ 23,94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Índice de Correção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4F2F9D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539" w:rsidRDefault="00927539" w:rsidP="00824DCF">
      <w:pPr>
        <w:spacing w:before="0"/>
      </w:pPr>
      <w:r>
        <w:separator/>
      </w:r>
    </w:p>
  </w:endnote>
  <w:endnote w:type="continuationSeparator" w:id="1">
    <w:p w:rsidR="00927539" w:rsidRDefault="00927539" w:rsidP="00824DC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>Rua São Francisco Xavier, nº 524 – Pav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539" w:rsidRDefault="00927539" w:rsidP="00824DCF">
      <w:pPr>
        <w:spacing w:before="0"/>
      </w:pPr>
      <w:r>
        <w:separator/>
      </w:r>
    </w:p>
  </w:footnote>
  <w:footnote w:type="continuationSeparator" w:id="1">
    <w:p w:rsidR="00927539" w:rsidRDefault="00927539" w:rsidP="00824DC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2B" w:rsidRDefault="002554F5" w:rsidP="0046292B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8" type="#_x0000_t202" style="position:absolute;left:0;text-align:left;margin-left:295.9pt;margin-top:-48.2pt;width:181pt;height:8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<v:textbox>
            <w:txbxContent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Processo nº E-26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007/8797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2014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29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2014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70</w:t>
                </w:r>
              </w:p>
              <w:p w:rsidR="0046292B" w:rsidRDefault="0046292B" w:rsidP="0046292B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ID 4459095-4</w:t>
                </w:r>
              </w:p>
            </w:txbxContent>
          </v:textbox>
        </v:shape>
      </w:pict>
    </w:r>
    <w:r w:rsidR="0046292B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5A" w:rsidRDefault="002554F5" w:rsidP="001C355A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295.9pt;margin-top:-48.2pt;width:181pt;height:8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<v:textbox>
            <w:txbxContent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Processo nº 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E-26/007/</w:t>
                </w:r>
                <w:r w:rsidR="00BF056A">
                  <w:rPr>
                    <w:rFonts w:ascii="Times New Roman" w:hAnsi="Times New Roman" w:cs="Times New Roman"/>
                    <w:sz w:val="18"/>
                    <w:szCs w:val="18"/>
                  </w:rPr>
                  <w:t>4928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 w:rsidR="00BF056A">
                  <w:rPr>
                    <w:rFonts w:ascii="Times New Roman" w:hAnsi="Times New Roman" w:cs="Times New Roman"/>
                    <w:sz w:val="18"/>
                    <w:szCs w:val="18"/>
                  </w:rPr>
                  <w:t>21</w:t>
                </w:r>
                <w:r w:rsidR="004F2F9D">
                  <w:rPr>
                    <w:rFonts w:ascii="Times New Roman" w:hAnsi="Times New Roman" w:cs="Times New Roman"/>
                    <w:sz w:val="18"/>
                    <w:szCs w:val="18"/>
                  </w:rPr>
                  <w:t>/05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  <w:r w:rsidR="00BF056A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           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</w:p>
              <w:p w:rsidR="004E5D23" w:rsidRDefault="004E5D23" w:rsidP="001C355A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 w:rsidR="0046292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ID </w:t>
                </w:r>
              </w:p>
            </w:txbxContent>
          </v:textbox>
        </v:shape>
      </w:pict>
    </w:r>
    <w:r w:rsidR="001C355A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554F5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62C17"/>
    <w:rsid w:val="0037575D"/>
    <w:rsid w:val="00377A77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1306B"/>
    <w:rsid w:val="00614316"/>
    <w:rsid w:val="00615931"/>
    <w:rsid w:val="00620680"/>
    <w:rsid w:val="006267DE"/>
    <w:rsid w:val="00645F1C"/>
    <w:rsid w:val="006550EA"/>
    <w:rsid w:val="006626CD"/>
    <w:rsid w:val="00673D0F"/>
    <w:rsid w:val="006A546B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4DCF"/>
    <w:rsid w:val="00834294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27539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D1755"/>
    <w:rsid w:val="00AD4166"/>
    <w:rsid w:val="00AD4334"/>
    <w:rsid w:val="00B23EA1"/>
    <w:rsid w:val="00B37187"/>
    <w:rsid w:val="00B47B23"/>
    <w:rsid w:val="00B5196E"/>
    <w:rsid w:val="00B653B2"/>
    <w:rsid w:val="00B654FF"/>
    <w:rsid w:val="00B70004"/>
    <w:rsid w:val="00B73700"/>
    <w:rsid w:val="00B80EED"/>
    <w:rsid w:val="00BB2CED"/>
    <w:rsid w:val="00BC22E0"/>
    <w:rsid w:val="00BF056A"/>
    <w:rsid w:val="00C0760D"/>
    <w:rsid w:val="00C11A54"/>
    <w:rsid w:val="00C247A5"/>
    <w:rsid w:val="00C44B58"/>
    <w:rsid w:val="00C44F5F"/>
    <w:rsid w:val="00C90BE1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B53BE"/>
    <w:rsid w:val="00FC743D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55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9AD94-9368-4A23-A60F-E8726CA5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Jefferson</cp:lastModifiedBy>
  <cp:revision>3</cp:revision>
  <cp:lastPrinted>2015-05-21T15:33:00Z</cp:lastPrinted>
  <dcterms:created xsi:type="dcterms:W3CDTF">2015-10-27T17:51:00Z</dcterms:created>
  <dcterms:modified xsi:type="dcterms:W3CDTF">2015-10-28T17:09:00Z</dcterms:modified>
</cp:coreProperties>
</file>